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A69D15" w14:textId="7FD9EAA7" w:rsidR="00140152" w:rsidRPr="008666BB" w:rsidRDefault="008666BB" w:rsidP="00140152">
      <w:pPr>
        <w:pStyle w:val="Rubrik1"/>
        <w:rPr>
          <w:rFonts w:cs="Tahoma"/>
        </w:rPr>
      </w:pPr>
      <w:bookmarkStart w:id="0" w:name="_Hlk75263167"/>
      <w:r w:rsidRPr="008666BB">
        <w:rPr>
          <w:rFonts w:cs="Tahoma"/>
          <w:color w:val="202122"/>
          <w:shd w:val="clear" w:color="auto" w:fill="FFFFFF"/>
        </w:rPr>
        <w:t>[</w:t>
      </w:r>
      <w:bookmarkStart w:id="1" w:name="_Hlk75263882"/>
      <w:bookmarkStart w:id="2" w:name="_Hlk75264004"/>
      <w:bookmarkEnd w:id="0"/>
      <w:r w:rsidRPr="008666BB">
        <w:rPr>
          <w:rFonts w:cs="Tahoma"/>
        </w:rPr>
        <w:t>Rådets namn, typ av möte</w:t>
      </w:r>
      <w:bookmarkStart w:id="3" w:name="_Hlk75263169"/>
      <w:r w:rsidRPr="008666BB">
        <w:rPr>
          <w:rFonts w:cs="Tahoma"/>
          <w:color w:val="202122"/>
          <w:shd w:val="clear" w:color="auto" w:fill="FFFFFF"/>
        </w:rPr>
        <w:t>]</w:t>
      </w:r>
      <w:bookmarkEnd w:id="3"/>
    </w:p>
    <w:p w14:paraId="2DE51CC6" w14:textId="736C98CF" w:rsidR="00140152" w:rsidRDefault="00D122EF" w:rsidP="00140152">
      <w:pPr>
        <w:pStyle w:val="Brdtext"/>
      </w:pPr>
      <w:r>
        <w:t>20</w:t>
      </w:r>
      <w:r w:rsidR="008666BB">
        <w:t>xx</w:t>
      </w:r>
      <w:r w:rsidR="0041752C">
        <w:t>-</w:t>
      </w:r>
      <w:r w:rsidR="008666BB">
        <w:t>xx</w:t>
      </w:r>
      <w:r w:rsidR="001D3797">
        <w:t>-</w:t>
      </w:r>
      <w:r w:rsidR="008666BB">
        <w:t>xx</w:t>
      </w:r>
      <w:r w:rsidR="00DB3036">
        <w:t xml:space="preserve">, kl. </w:t>
      </w:r>
      <w:proofErr w:type="spellStart"/>
      <w:proofErr w:type="gramStart"/>
      <w:r w:rsidR="008666BB">
        <w:t>xx</w:t>
      </w:r>
      <w:r w:rsidR="00DB3036">
        <w:t>:</w:t>
      </w:r>
      <w:r w:rsidR="008666BB">
        <w:t>xx</w:t>
      </w:r>
      <w:proofErr w:type="spellEnd"/>
      <w:proofErr w:type="gramEnd"/>
      <w:r w:rsidR="002B207A">
        <w:t xml:space="preserve"> –</w:t>
      </w:r>
      <w:r w:rsidR="00676E2B">
        <w:t xml:space="preserve"> </w:t>
      </w:r>
      <w:r w:rsidR="008666BB" w:rsidRPr="008666BB">
        <w:t>[</w:t>
      </w:r>
      <w:r w:rsidR="008666BB">
        <w:t>plats</w:t>
      </w:r>
      <w:r w:rsidR="008666BB" w:rsidRPr="008666BB">
        <w:t>]</w:t>
      </w:r>
    </w:p>
    <w:p w14:paraId="282F4114" w14:textId="37E05AD5" w:rsidR="008666BB" w:rsidRDefault="008666BB" w:rsidP="00140152">
      <w:pPr>
        <w:pStyle w:val="Brdtext"/>
      </w:pPr>
    </w:p>
    <w:p w14:paraId="35096A8E" w14:textId="2685C06F" w:rsidR="008666BB" w:rsidRPr="009D2986" w:rsidRDefault="008666BB" w:rsidP="00140152">
      <w:pPr>
        <w:pStyle w:val="Brdtext"/>
      </w:pPr>
      <w:r>
        <w:t>Närvarande:</w:t>
      </w:r>
    </w:p>
    <w:p w14:paraId="70FA602C" w14:textId="54091C81" w:rsidR="008666BB" w:rsidRPr="008666BB" w:rsidRDefault="008666BB" w:rsidP="008666BB">
      <w:pPr>
        <w:pStyle w:val="Rubrik2"/>
        <w:numPr>
          <w:ilvl w:val="0"/>
          <w:numId w:val="2"/>
        </w:numPr>
      </w:pPr>
      <w:r>
        <w:t>Mötets öppnande</w:t>
      </w:r>
    </w:p>
    <w:p w14:paraId="498DB238" w14:textId="74342BFA" w:rsidR="00140152" w:rsidRDefault="00140152" w:rsidP="00140152">
      <w:pPr>
        <w:pStyle w:val="Rubrik2"/>
        <w:numPr>
          <w:ilvl w:val="0"/>
          <w:numId w:val="2"/>
        </w:numPr>
        <w:rPr>
          <w:rStyle w:val="Rubrik2Char"/>
          <w:b/>
          <w:bCs/>
        </w:rPr>
      </w:pPr>
      <w:r>
        <w:t>Mötesformalia</w:t>
      </w:r>
    </w:p>
    <w:p w14:paraId="5BFAE376" w14:textId="05CF4A77" w:rsidR="00140152" w:rsidRDefault="008666BB" w:rsidP="00140152">
      <w:pPr>
        <w:pStyle w:val="Numreradlista"/>
        <w:numPr>
          <w:ilvl w:val="1"/>
          <w:numId w:val="2"/>
        </w:numPr>
        <w:tabs>
          <w:tab w:val="left" w:pos="1304"/>
        </w:tabs>
      </w:pPr>
      <w:r>
        <w:t>Presentationsrunda</w:t>
      </w:r>
    </w:p>
    <w:p w14:paraId="2977A735" w14:textId="57E22F57" w:rsidR="008666BB" w:rsidRDefault="008666BB" w:rsidP="00140152">
      <w:pPr>
        <w:pStyle w:val="Numreradlista"/>
        <w:numPr>
          <w:ilvl w:val="1"/>
          <w:numId w:val="2"/>
        </w:numPr>
        <w:tabs>
          <w:tab w:val="left" w:pos="1304"/>
        </w:tabs>
      </w:pPr>
      <w:r>
        <w:t>Val av mötesordförande</w:t>
      </w:r>
    </w:p>
    <w:p w14:paraId="503DEAFC" w14:textId="69E017C8" w:rsidR="001B3562" w:rsidRDefault="001B3562" w:rsidP="00140152">
      <w:pPr>
        <w:pStyle w:val="Numreradlista"/>
        <w:numPr>
          <w:ilvl w:val="1"/>
          <w:numId w:val="2"/>
        </w:numPr>
        <w:tabs>
          <w:tab w:val="left" w:pos="1304"/>
        </w:tabs>
      </w:pPr>
      <w:r>
        <w:t xml:space="preserve">Val av mötessekreterare </w:t>
      </w:r>
    </w:p>
    <w:p w14:paraId="4DFC7DAA" w14:textId="7D7A9DB9" w:rsidR="00140152" w:rsidRDefault="00140152" w:rsidP="00140152">
      <w:pPr>
        <w:pStyle w:val="Numreradlista"/>
        <w:numPr>
          <w:ilvl w:val="1"/>
          <w:numId w:val="2"/>
        </w:numPr>
        <w:tabs>
          <w:tab w:val="left" w:pos="1304"/>
        </w:tabs>
      </w:pPr>
      <w:r>
        <w:t>Val av justerare</w:t>
      </w:r>
    </w:p>
    <w:p w14:paraId="1E64C754" w14:textId="29D41467" w:rsidR="008666BB" w:rsidRDefault="008666BB" w:rsidP="00D221C4">
      <w:pPr>
        <w:pStyle w:val="Numreradlista"/>
        <w:numPr>
          <w:ilvl w:val="1"/>
          <w:numId w:val="2"/>
        </w:numPr>
        <w:tabs>
          <w:tab w:val="left" w:pos="1304"/>
        </w:tabs>
      </w:pPr>
      <w:r>
        <w:t>Val av mötesspråk</w:t>
      </w:r>
    </w:p>
    <w:p w14:paraId="481F6AF1" w14:textId="6897D058" w:rsidR="00D221C4" w:rsidRDefault="00D221C4" w:rsidP="00D221C4">
      <w:pPr>
        <w:pStyle w:val="Numreradlista"/>
        <w:numPr>
          <w:ilvl w:val="1"/>
          <w:numId w:val="2"/>
        </w:numPr>
        <w:tabs>
          <w:tab w:val="left" w:pos="1304"/>
        </w:tabs>
      </w:pPr>
      <w:r>
        <w:t>Godkännande av förra mötets protokoll</w:t>
      </w:r>
    </w:p>
    <w:p w14:paraId="75E5C44A" w14:textId="6599A709" w:rsidR="008666BB" w:rsidRPr="008666BB" w:rsidRDefault="00D221C4" w:rsidP="008666BB">
      <w:pPr>
        <w:pStyle w:val="Numreradlista"/>
        <w:numPr>
          <w:ilvl w:val="1"/>
          <w:numId w:val="2"/>
        </w:numPr>
        <w:tabs>
          <w:tab w:val="left" w:pos="1304"/>
        </w:tabs>
      </w:pPr>
      <w:r>
        <w:t>Faststäl</w:t>
      </w:r>
      <w:r w:rsidR="00503A20">
        <w:t>lande av dagordning</w:t>
      </w:r>
      <w:bookmarkStart w:id="4" w:name="_GoBack"/>
      <w:bookmarkEnd w:id="4"/>
    </w:p>
    <w:p w14:paraId="6538E4B8" w14:textId="0957B9AF" w:rsidR="00140152" w:rsidRDefault="00140152" w:rsidP="00140152">
      <w:pPr>
        <w:pStyle w:val="Rubrik2"/>
        <w:numPr>
          <w:ilvl w:val="0"/>
          <w:numId w:val="2"/>
        </w:numPr>
      </w:pPr>
      <w:r>
        <w:t>Rapporter</w:t>
      </w:r>
    </w:p>
    <w:p w14:paraId="0BDEFC8D" w14:textId="007FB95A" w:rsidR="009F643D" w:rsidRPr="009F643D" w:rsidRDefault="008666BB" w:rsidP="00BB3D54">
      <w:pPr>
        <w:pStyle w:val="Brdtext"/>
        <w:numPr>
          <w:ilvl w:val="1"/>
          <w:numId w:val="2"/>
        </w:numPr>
        <w:spacing w:line="360" w:lineRule="auto"/>
      </w:pPr>
      <w:r>
        <w:t>Rapporter från styrelsen</w:t>
      </w:r>
    </w:p>
    <w:p w14:paraId="3CECE142" w14:textId="3EF66ACB" w:rsidR="00BB3D54" w:rsidRDefault="008666BB" w:rsidP="008666BB">
      <w:pPr>
        <w:pStyle w:val="Brdtext"/>
        <w:numPr>
          <w:ilvl w:val="1"/>
          <w:numId w:val="2"/>
        </w:numPr>
        <w:spacing w:line="360" w:lineRule="auto"/>
      </w:pPr>
      <w:r>
        <w:t>Rapporter från beredande och beslutande organ på institutionen</w:t>
      </w:r>
    </w:p>
    <w:p w14:paraId="29433A58" w14:textId="011F8F3B" w:rsidR="008666BB" w:rsidRPr="00CA0189" w:rsidRDefault="008666BB" w:rsidP="00BB3D54">
      <w:pPr>
        <w:pStyle w:val="Brdtext"/>
        <w:numPr>
          <w:ilvl w:val="1"/>
          <w:numId w:val="2"/>
        </w:numPr>
        <w:spacing w:line="360" w:lineRule="auto"/>
      </w:pPr>
      <w:r>
        <w:t>Rapport från fakultetsrådet</w:t>
      </w:r>
    </w:p>
    <w:p w14:paraId="3BDCB685" w14:textId="35C15043" w:rsidR="00CA0189" w:rsidRDefault="008666BB" w:rsidP="00BB3D54">
      <w:pPr>
        <w:pStyle w:val="Brdtext"/>
        <w:numPr>
          <w:ilvl w:val="1"/>
          <w:numId w:val="2"/>
        </w:numPr>
        <w:spacing w:line="360" w:lineRule="auto"/>
      </w:pPr>
      <w:r>
        <w:t>Övriga rapporter</w:t>
      </w:r>
      <w:r w:rsidR="00CA0189">
        <w:t xml:space="preserve"> </w:t>
      </w:r>
    </w:p>
    <w:p w14:paraId="70E11DF6" w14:textId="46F01C36" w:rsidR="00116658" w:rsidRDefault="008666BB" w:rsidP="007E094C">
      <w:pPr>
        <w:pStyle w:val="Rubrik2"/>
        <w:numPr>
          <w:ilvl w:val="0"/>
          <w:numId w:val="2"/>
        </w:numPr>
      </w:pPr>
      <w:r>
        <w:t>Diskussionsärenden</w:t>
      </w:r>
    </w:p>
    <w:p w14:paraId="635AD05C" w14:textId="0D4F4B2F" w:rsidR="00AF1D79" w:rsidRDefault="008666BB" w:rsidP="00EA5080">
      <w:pPr>
        <w:pStyle w:val="Brdtext"/>
        <w:numPr>
          <w:ilvl w:val="1"/>
          <w:numId w:val="2"/>
        </w:numPr>
        <w:spacing w:line="360" w:lineRule="auto"/>
      </w:pPr>
      <w:r>
        <w:t>XX</w:t>
      </w:r>
    </w:p>
    <w:p w14:paraId="36040545" w14:textId="7CAF5451" w:rsidR="008666BB" w:rsidRDefault="008666BB" w:rsidP="00EA5080">
      <w:pPr>
        <w:pStyle w:val="Brdtext"/>
        <w:numPr>
          <w:ilvl w:val="1"/>
          <w:numId w:val="2"/>
        </w:numPr>
        <w:spacing w:line="360" w:lineRule="auto"/>
      </w:pPr>
      <w:r>
        <w:t>XX</w:t>
      </w:r>
    </w:p>
    <w:p w14:paraId="21D712F2" w14:textId="148A1ECC" w:rsidR="00EA5080" w:rsidRDefault="008666BB" w:rsidP="00EA5080">
      <w:pPr>
        <w:pStyle w:val="Rubrik2"/>
        <w:numPr>
          <w:ilvl w:val="0"/>
          <w:numId w:val="2"/>
        </w:numPr>
      </w:pPr>
      <w:r>
        <w:t>Beslutsärenden</w:t>
      </w:r>
    </w:p>
    <w:p w14:paraId="63B91730" w14:textId="2D937CAE" w:rsidR="0038368E" w:rsidRDefault="008666BB" w:rsidP="00CA0189">
      <w:pPr>
        <w:pStyle w:val="Brdtext"/>
        <w:numPr>
          <w:ilvl w:val="1"/>
          <w:numId w:val="2"/>
        </w:numPr>
      </w:pPr>
      <w:r>
        <w:t>XX</w:t>
      </w:r>
    </w:p>
    <w:p w14:paraId="24090178" w14:textId="37506498" w:rsidR="00CB52DC" w:rsidRDefault="008666BB" w:rsidP="00CB52DC">
      <w:pPr>
        <w:pStyle w:val="Brdtext"/>
        <w:numPr>
          <w:ilvl w:val="1"/>
          <w:numId w:val="2"/>
        </w:numPr>
      </w:pPr>
      <w:r>
        <w:t>X</w:t>
      </w:r>
      <w:r w:rsidR="00CB52DC">
        <w:t>X</w:t>
      </w:r>
    </w:p>
    <w:p w14:paraId="79564B77" w14:textId="2AB7AADE" w:rsidR="00CB52DC" w:rsidRPr="00CB52DC" w:rsidRDefault="008666BB" w:rsidP="00CB52DC">
      <w:pPr>
        <w:pStyle w:val="Rubrik2"/>
        <w:numPr>
          <w:ilvl w:val="0"/>
          <w:numId w:val="2"/>
        </w:numPr>
      </w:pPr>
      <w:r>
        <w:t>Övriga ärenden</w:t>
      </w:r>
    </w:p>
    <w:p w14:paraId="7961E8CF" w14:textId="25741D64" w:rsidR="00CB52DC" w:rsidRPr="00CB52DC" w:rsidRDefault="00D221C4" w:rsidP="00CB52DC">
      <w:pPr>
        <w:pStyle w:val="Rubrik2"/>
        <w:numPr>
          <w:ilvl w:val="0"/>
          <w:numId w:val="2"/>
        </w:numPr>
      </w:pPr>
      <w:r w:rsidRPr="00D221C4">
        <w:t>Datum för nästa möte</w:t>
      </w:r>
    </w:p>
    <w:p w14:paraId="3695C136" w14:textId="1F3C0BC1" w:rsidR="00140152" w:rsidRPr="007F1014" w:rsidRDefault="00140152" w:rsidP="00140152">
      <w:pPr>
        <w:pStyle w:val="Liststycke"/>
        <w:numPr>
          <w:ilvl w:val="0"/>
          <w:numId w:val="3"/>
        </w:numPr>
        <w:spacing w:line="270" w:lineRule="atLeast"/>
        <w:contextualSpacing w:val="0"/>
        <w:rPr>
          <w:rFonts w:ascii="Georgia" w:hAnsi="Georgia"/>
          <w:vanish/>
          <w:sz w:val="21"/>
        </w:rPr>
      </w:pPr>
    </w:p>
    <w:p w14:paraId="2A2200BF" w14:textId="77777777" w:rsidR="00140152" w:rsidRPr="007F1014" w:rsidRDefault="00140152" w:rsidP="00140152">
      <w:pPr>
        <w:pStyle w:val="Liststycke"/>
        <w:numPr>
          <w:ilvl w:val="0"/>
          <w:numId w:val="3"/>
        </w:numPr>
        <w:spacing w:line="270" w:lineRule="atLeast"/>
        <w:contextualSpacing w:val="0"/>
        <w:rPr>
          <w:rFonts w:ascii="Georgia" w:hAnsi="Georgia"/>
          <w:vanish/>
          <w:sz w:val="21"/>
        </w:rPr>
      </w:pPr>
    </w:p>
    <w:p w14:paraId="758367D7" w14:textId="77777777" w:rsidR="00140152" w:rsidRPr="007F1014" w:rsidRDefault="00140152" w:rsidP="00140152">
      <w:pPr>
        <w:pStyle w:val="Liststycke"/>
        <w:numPr>
          <w:ilvl w:val="0"/>
          <w:numId w:val="3"/>
        </w:numPr>
        <w:spacing w:line="270" w:lineRule="atLeast"/>
        <w:contextualSpacing w:val="0"/>
        <w:rPr>
          <w:rFonts w:ascii="Georgia" w:hAnsi="Georgia"/>
          <w:vanish/>
          <w:sz w:val="21"/>
        </w:rPr>
      </w:pPr>
    </w:p>
    <w:p w14:paraId="4D3395BF" w14:textId="77777777" w:rsidR="00140152" w:rsidRPr="007F1014" w:rsidRDefault="00140152" w:rsidP="00140152">
      <w:pPr>
        <w:pStyle w:val="Liststycke"/>
        <w:numPr>
          <w:ilvl w:val="0"/>
          <w:numId w:val="3"/>
        </w:numPr>
        <w:spacing w:line="270" w:lineRule="atLeast"/>
        <w:contextualSpacing w:val="0"/>
        <w:rPr>
          <w:rFonts w:ascii="Georgia" w:hAnsi="Georgia"/>
          <w:vanish/>
          <w:sz w:val="21"/>
        </w:rPr>
      </w:pPr>
    </w:p>
    <w:p w14:paraId="4F0496EE" w14:textId="77777777" w:rsidR="00140152" w:rsidRPr="007F1014" w:rsidRDefault="00140152" w:rsidP="00140152">
      <w:pPr>
        <w:pStyle w:val="Liststycke"/>
        <w:numPr>
          <w:ilvl w:val="0"/>
          <w:numId w:val="3"/>
        </w:numPr>
        <w:spacing w:line="270" w:lineRule="atLeast"/>
        <w:contextualSpacing w:val="0"/>
        <w:rPr>
          <w:rFonts w:ascii="Georgia" w:hAnsi="Georgia"/>
          <w:vanish/>
          <w:sz w:val="21"/>
        </w:rPr>
      </w:pPr>
    </w:p>
    <w:p w14:paraId="7E1EFA6E" w14:textId="77777777" w:rsidR="00140152" w:rsidRPr="007F1014" w:rsidRDefault="00140152" w:rsidP="00140152">
      <w:pPr>
        <w:pStyle w:val="Liststycke"/>
        <w:numPr>
          <w:ilvl w:val="0"/>
          <w:numId w:val="3"/>
        </w:numPr>
        <w:spacing w:line="270" w:lineRule="atLeast"/>
        <w:contextualSpacing w:val="0"/>
        <w:rPr>
          <w:rFonts w:ascii="Georgia" w:hAnsi="Georgia"/>
          <w:vanish/>
          <w:sz w:val="21"/>
        </w:rPr>
      </w:pPr>
    </w:p>
    <w:p w14:paraId="6417862C" w14:textId="12892044" w:rsidR="003839A9" w:rsidRDefault="00E94E4B" w:rsidP="003839A9">
      <w:pPr>
        <w:pStyle w:val="Rubrik2"/>
        <w:numPr>
          <w:ilvl w:val="0"/>
          <w:numId w:val="2"/>
        </w:numPr>
      </w:pPr>
      <w:r>
        <w:t>M</w:t>
      </w:r>
      <w:r w:rsidR="00140152">
        <w:t>ötet</w:t>
      </w:r>
      <w:r w:rsidR="008666BB">
        <w:t>s</w:t>
      </w:r>
      <w:r w:rsidR="00140152">
        <w:t xml:space="preserve"> avsluta</w:t>
      </w:r>
      <w:r w:rsidR="008666BB">
        <w:t>n</w:t>
      </w:r>
      <w:bookmarkEnd w:id="1"/>
      <w:bookmarkEnd w:id="2"/>
      <w:r w:rsidR="00CB52DC">
        <w:t>de</w:t>
      </w:r>
    </w:p>
    <w:p w14:paraId="3AC5C0ED" w14:textId="77777777" w:rsidR="00DF29CA" w:rsidRDefault="00DF29CA" w:rsidP="00CB52DC">
      <w:pPr>
        <w:pStyle w:val="Brdtext"/>
      </w:pPr>
    </w:p>
    <w:p w14:paraId="7E7D3ECE" w14:textId="4F870DE7" w:rsidR="00DF29CA" w:rsidRDefault="00DF29CA" w:rsidP="00CB52DC">
      <w:pPr>
        <w:pStyle w:val="Brdtext"/>
      </w:pPr>
      <w:r>
        <w:t xml:space="preserve">__________________                                                ___________________                                                </w:t>
      </w:r>
    </w:p>
    <w:p w14:paraId="3FFF8F5E" w14:textId="064C86B8" w:rsidR="00DF29CA" w:rsidRDefault="00DF29CA" w:rsidP="00CB52DC">
      <w:pPr>
        <w:pStyle w:val="Brdtext"/>
      </w:pPr>
      <w:r>
        <w:t>Sekreterare                                                                              Justerare</w:t>
      </w:r>
    </w:p>
    <w:p w14:paraId="19541572" w14:textId="49C77E45" w:rsidR="00DF29CA" w:rsidRDefault="00DF29CA" w:rsidP="00CB52DC">
      <w:pPr>
        <w:pStyle w:val="Brdtext"/>
      </w:pPr>
    </w:p>
    <w:p w14:paraId="0543FE54" w14:textId="1C808727" w:rsidR="00DF29CA" w:rsidRDefault="00DF29CA" w:rsidP="00CB52DC">
      <w:pPr>
        <w:pStyle w:val="Brdtext"/>
      </w:pPr>
    </w:p>
    <w:p w14:paraId="09CDA436" w14:textId="31215235" w:rsidR="00DF29CA" w:rsidRDefault="00DF29CA" w:rsidP="00CB52DC">
      <w:pPr>
        <w:pStyle w:val="Brdtext"/>
      </w:pPr>
    </w:p>
    <w:p w14:paraId="665B83A2" w14:textId="5FD5C986" w:rsidR="00DF29CA" w:rsidRDefault="00DF29CA" w:rsidP="00CB52DC">
      <w:pPr>
        <w:pStyle w:val="Brdtext"/>
      </w:pPr>
    </w:p>
    <w:p w14:paraId="27A0F432" w14:textId="64C4E5D3" w:rsidR="00DF29CA" w:rsidRDefault="00DF29CA" w:rsidP="00CB52DC">
      <w:pPr>
        <w:pStyle w:val="Brdtext"/>
      </w:pPr>
    </w:p>
    <w:p w14:paraId="70B1AA50" w14:textId="6ADFB705" w:rsidR="00DF29CA" w:rsidRDefault="00DF29CA" w:rsidP="00CB52DC">
      <w:pPr>
        <w:pStyle w:val="Brdtext"/>
      </w:pPr>
    </w:p>
    <w:p w14:paraId="237D33AE" w14:textId="15344D3D" w:rsidR="00DF29CA" w:rsidRDefault="00DF29CA" w:rsidP="00CB52DC">
      <w:pPr>
        <w:pStyle w:val="Brdtext"/>
      </w:pPr>
    </w:p>
    <w:p w14:paraId="1283EB63" w14:textId="69EA00B7" w:rsidR="00DF29CA" w:rsidRDefault="00DF29CA" w:rsidP="00CB52DC">
      <w:pPr>
        <w:pStyle w:val="Brdtext"/>
      </w:pPr>
    </w:p>
    <w:p w14:paraId="512A5ED2" w14:textId="61847F2B" w:rsidR="00DF29CA" w:rsidRDefault="00DF29CA" w:rsidP="00CB52DC">
      <w:pPr>
        <w:pStyle w:val="Brdtext"/>
      </w:pPr>
    </w:p>
    <w:p w14:paraId="330F8F81" w14:textId="77011D81" w:rsidR="00DF29CA" w:rsidRDefault="00DF29CA" w:rsidP="00CB52DC">
      <w:pPr>
        <w:pStyle w:val="Brdtext"/>
      </w:pPr>
    </w:p>
    <w:p w14:paraId="00D5CF4F" w14:textId="257EBD7A" w:rsidR="00DF29CA" w:rsidRDefault="00DF29CA" w:rsidP="00CB52DC">
      <w:pPr>
        <w:pStyle w:val="Brdtext"/>
      </w:pPr>
    </w:p>
    <w:p w14:paraId="0A37B882" w14:textId="16AE0146" w:rsidR="00DF29CA" w:rsidRDefault="00DF29CA" w:rsidP="00CB52DC">
      <w:pPr>
        <w:pStyle w:val="Brdtext"/>
      </w:pPr>
    </w:p>
    <w:p w14:paraId="2C739271" w14:textId="68C5B720" w:rsidR="00DF29CA" w:rsidRDefault="00DF29CA" w:rsidP="00CB52DC">
      <w:pPr>
        <w:pStyle w:val="Brdtext"/>
      </w:pPr>
    </w:p>
    <w:p w14:paraId="040F466B" w14:textId="590D355C" w:rsidR="00DF29CA" w:rsidRDefault="00DF29CA" w:rsidP="00CB52DC">
      <w:pPr>
        <w:pStyle w:val="Brdtext"/>
      </w:pPr>
    </w:p>
    <w:p w14:paraId="6AC4F6FE" w14:textId="21444FAF" w:rsidR="00DF29CA" w:rsidRDefault="00DF29CA" w:rsidP="00CB52DC">
      <w:pPr>
        <w:pStyle w:val="Brdtext"/>
      </w:pPr>
    </w:p>
    <w:p w14:paraId="54B1A525" w14:textId="3E195B9A" w:rsidR="00DF29CA" w:rsidRDefault="00DF29CA" w:rsidP="00CB52DC">
      <w:pPr>
        <w:pStyle w:val="Brdtext"/>
      </w:pPr>
    </w:p>
    <w:p w14:paraId="6DDBF0A5" w14:textId="29ABD1A5" w:rsidR="00DF29CA" w:rsidRDefault="00DF29CA" w:rsidP="00CB52DC">
      <w:pPr>
        <w:pStyle w:val="Brdtext"/>
      </w:pPr>
    </w:p>
    <w:p w14:paraId="3F966967" w14:textId="085672AE" w:rsidR="00DF29CA" w:rsidRDefault="00DF29CA" w:rsidP="00CB52DC">
      <w:pPr>
        <w:pStyle w:val="Brdtext"/>
      </w:pPr>
    </w:p>
    <w:p w14:paraId="777A4404" w14:textId="2890403F" w:rsidR="00DF29CA" w:rsidRDefault="00DF29CA" w:rsidP="00CB52DC">
      <w:pPr>
        <w:pStyle w:val="Brdtext"/>
      </w:pPr>
    </w:p>
    <w:p w14:paraId="40FD6EDA" w14:textId="5592835A" w:rsidR="00DF29CA" w:rsidRDefault="00DF29CA" w:rsidP="00CB52DC">
      <w:pPr>
        <w:pStyle w:val="Brdtext"/>
      </w:pPr>
    </w:p>
    <w:p w14:paraId="70C5EB95" w14:textId="73EBB5CD" w:rsidR="00DF29CA" w:rsidRDefault="00DF29CA" w:rsidP="00CB52DC">
      <w:pPr>
        <w:pStyle w:val="Brdtext"/>
      </w:pPr>
    </w:p>
    <w:p w14:paraId="34AA7149" w14:textId="09C8C215" w:rsidR="00DF29CA" w:rsidRDefault="00DF29CA" w:rsidP="00CB52DC">
      <w:pPr>
        <w:pStyle w:val="Brdtext"/>
      </w:pPr>
    </w:p>
    <w:p w14:paraId="75CA5AD2" w14:textId="6F0B1728" w:rsidR="00DF29CA" w:rsidRDefault="00DF29CA" w:rsidP="00CB52DC">
      <w:pPr>
        <w:pStyle w:val="Brdtext"/>
      </w:pPr>
    </w:p>
    <w:p w14:paraId="178456E4" w14:textId="4B0617F5" w:rsidR="00DF29CA" w:rsidRDefault="00DF29CA" w:rsidP="00CB52DC">
      <w:pPr>
        <w:pStyle w:val="Brdtext"/>
      </w:pPr>
    </w:p>
    <w:p w14:paraId="43D1F582" w14:textId="68C45E75" w:rsidR="00DF29CA" w:rsidRDefault="00DF29CA" w:rsidP="00CB52DC">
      <w:pPr>
        <w:pStyle w:val="Brdtext"/>
      </w:pPr>
    </w:p>
    <w:p w14:paraId="50688D5D" w14:textId="560400FA" w:rsidR="00DF29CA" w:rsidRDefault="00DF29CA" w:rsidP="00CB52DC">
      <w:pPr>
        <w:pStyle w:val="Brdtext"/>
      </w:pPr>
    </w:p>
    <w:p w14:paraId="72A648A4" w14:textId="703DA2E7" w:rsidR="00DF29CA" w:rsidRDefault="00DF29CA" w:rsidP="00CB52DC">
      <w:pPr>
        <w:pStyle w:val="Brdtext"/>
      </w:pPr>
    </w:p>
    <w:p w14:paraId="079F6458" w14:textId="08D93127" w:rsidR="00DF29CA" w:rsidRDefault="00DF29CA" w:rsidP="00CB52DC">
      <w:pPr>
        <w:pStyle w:val="Brdtext"/>
      </w:pPr>
    </w:p>
    <w:p w14:paraId="0F3F6CF4" w14:textId="0F438092" w:rsidR="00DF29CA" w:rsidRDefault="00DF29CA" w:rsidP="00CB52DC">
      <w:pPr>
        <w:pStyle w:val="Brdtext"/>
      </w:pPr>
    </w:p>
    <w:p w14:paraId="2BA80FCC" w14:textId="6972C5C5" w:rsidR="00DF29CA" w:rsidRDefault="00DF29CA" w:rsidP="00CB52DC">
      <w:pPr>
        <w:pStyle w:val="Brdtext"/>
      </w:pPr>
    </w:p>
    <w:p w14:paraId="731A0D66" w14:textId="49810567" w:rsidR="00DF29CA" w:rsidRDefault="00DF29CA" w:rsidP="00CB52DC">
      <w:pPr>
        <w:pStyle w:val="Brdtext"/>
      </w:pPr>
    </w:p>
    <w:p w14:paraId="75B92A4A" w14:textId="5B984BF9" w:rsidR="00DF29CA" w:rsidRDefault="00DF29CA" w:rsidP="00CB52DC">
      <w:pPr>
        <w:pStyle w:val="Brdtext"/>
      </w:pPr>
    </w:p>
    <w:p w14:paraId="7CA7694B" w14:textId="3D7F5A48" w:rsidR="00DF29CA" w:rsidRDefault="00DF29CA" w:rsidP="00CB52DC">
      <w:pPr>
        <w:pStyle w:val="Brdtext"/>
      </w:pPr>
    </w:p>
    <w:p w14:paraId="59B755B2" w14:textId="695F69D3" w:rsidR="00DF29CA" w:rsidRDefault="00DF29CA" w:rsidP="00CB52DC">
      <w:pPr>
        <w:pStyle w:val="Brdtext"/>
      </w:pPr>
    </w:p>
    <w:p w14:paraId="0C6BAD88" w14:textId="19ECE0C6" w:rsidR="00DF29CA" w:rsidRDefault="00DF29CA" w:rsidP="00CB52DC">
      <w:pPr>
        <w:pStyle w:val="Brdtext"/>
      </w:pPr>
    </w:p>
    <w:p w14:paraId="2F77BF68" w14:textId="1FF6CA75" w:rsidR="00DF29CA" w:rsidRDefault="00DF29CA" w:rsidP="00CB52DC">
      <w:pPr>
        <w:pStyle w:val="Brdtext"/>
      </w:pPr>
    </w:p>
    <w:p w14:paraId="59C19D87" w14:textId="73C538A1" w:rsidR="00DF29CA" w:rsidRDefault="00DF29CA" w:rsidP="00CB52DC">
      <w:pPr>
        <w:pStyle w:val="Brdtext"/>
      </w:pPr>
    </w:p>
    <w:p w14:paraId="701A6A9A" w14:textId="4078885C" w:rsidR="00DF29CA" w:rsidRDefault="00DF29CA" w:rsidP="00CB52DC">
      <w:pPr>
        <w:pStyle w:val="Brdtext"/>
      </w:pPr>
    </w:p>
    <w:p w14:paraId="6B141958" w14:textId="7D1D42B2" w:rsidR="00DF29CA" w:rsidRDefault="00DF29CA" w:rsidP="00CB52DC">
      <w:pPr>
        <w:pStyle w:val="Brdtext"/>
      </w:pPr>
    </w:p>
    <w:p w14:paraId="66949F12" w14:textId="6EA771D8" w:rsidR="00DF29CA" w:rsidRDefault="00DF29CA" w:rsidP="00CB52DC">
      <w:pPr>
        <w:pStyle w:val="Brdtext"/>
      </w:pPr>
    </w:p>
    <w:p w14:paraId="28C7526C" w14:textId="01B1C2E5" w:rsidR="00DF29CA" w:rsidRDefault="00DF29CA" w:rsidP="00CB52DC">
      <w:pPr>
        <w:pStyle w:val="Brdtext"/>
      </w:pPr>
    </w:p>
    <w:p w14:paraId="1B8E6D83" w14:textId="420BF569" w:rsidR="00DF29CA" w:rsidRDefault="00DF29CA" w:rsidP="00CB52DC">
      <w:pPr>
        <w:pStyle w:val="Brdtext"/>
      </w:pPr>
    </w:p>
    <w:p w14:paraId="05DAC91B" w14:textId="1BEFD54C" w:rsidR="00DF29CA" w:rsidRDefault="00DF29CA" w:rsidP="00CB52DC">
      <w:pPr>
        <w:pStyle w:val="Brdtext"/>
      </w:pPr>
    </w:p>
    <w:p w14:paraId="5AD68379" w14:textId="77777777" w:rsidR="00DF29CA" w:rsidRDefault="00DF29CA" w:rsidP="00CB52DC">
      <w:pPr>
        <w:pStyle w:val="Brdtext"/>
      </w:pPr>
    </w:p>
    <w:p w14:paraId="1AD350FC" w14:textId="40B1F068" w:rsidR="00CB52DC" w:rsidRDefault="00CB52DC" w:rsidP="00CB52DC">
      <w:pPr>
        <w:pStyle w:val="Brdtext"/>
        <w:jc w:val="center"/>
      </w:pPr>
      <w:r>
        <w:t>Tips till sekreteraren</w:t>
      </w:r>
    </w:p>
    <w:p w14:paraId="05609F40" w14:textId="7D51061A" w:rsidR="00CB52DC" w:rsidRDefault="00CB52DC" w:rsidP="00CB52DC">
      <w:pPr>
        <w:pStyle w:val="Brdtext"/>
        <w:numPr>
          <w:ilvl w:val="0"/>
          <w:numId w:val="11"/>
        </w:numPr>
      </w:pPr>
      <w:r>
        <w:t>Under punkt 1 räcker det att anteckna ner när mötet öppnades</w:t>
      </w:r>
    </w:p>
    <w:p w14:paraId="28641C91" w14:textId="7B441DF2" w:rsidR="00CB52DC" w:rsidRDefault="00CB52DC" w:rsidP="00CB52DC">
      <w:pPr>
        <w:pStyle w:val="Brdtext"/>
        <w:numPr>
          <w:ilvl w:val="0"/>
          <w:numId w:val="11"/>
        </w:numPr>
      </w:pPr>
      <w:r>
        <w:t>Presentationsrundan (punk</w:t>
      </w:r>
      <w:r w:rsidR="00B859AA">
        <w:t>t</w:t>
      </w:r>
      <w:r>
        <w:t xml:space="preserve"> 2.1) kan hoppas över om alla har träffats tidigare</w:t>
      </w:r>
      <w:r w:rsidR="00B859AA">
        <w:t>.</w:t>
      </w:r>
    </w:p>
    <w:p w14:paraId="628FEFCA" w14:textId="6F4EB2AC" w:rsidR="00CB52DC" w:rsidRDefault="00CB52DC" w:rsidP="00CB52DC">
      <w:pPr>
        <w:pStyle w:val="Brdtext"/>
        <w:numPr>
          <w:ilvl w:val="0"/>
          <w:numId w:val="11"/>
        </w:numPr>
      </w:pPr>
      <w:r>
        <w:lastRenderedPageBreak/>
        <w:t>Justeringstid (2.4) innebär hur lång tid justeraren ska ha på sig att justera protokollet. Att justera innebär att en kollar igenom protokollet och hör av sig till sekreteraren om något i protokollet behöver ändras. När justeraren är nöjd ska justeraren och sekreteraren båda skriva under protokollet</w:t>
      </w:r>
      <w:r w:rsidR="00266866">
        <w:t>.</w:t>
      </w:r>
    </w:p>
    <w:p w14:paraId="39295AA9" w14:textId="11667F10" w:rsidR="00266866" w:rsidRDefault="00266866" w:rsidP="00D966ED">
      <w:pPr>
        <w:pStyle w:val="Brdtext"/>
        <w:numPr>
          <w:ilvl w:val="0"/>
          <w:numId w:val="11"/>
        </w:numPr>
      </w:pPr>
      <w:r>
        <w:t xml:space="preserve">Protokollet ska efter det har justerats göras tillgängliga för alla studenter vid </w:t>
      </w:r>
      <w:r w:rsidR="00B859AA">
        <w:t>rådets verksamhetsområde (institution eller sektion)</w:t>
      </w:r>
      <w:r>
        <w:t xml:space="preserve">.  Det </w:t>
      </w:r>
      <w:r w:rsidR="00B859AA">
        <w:t>rekommenderas</w:t>
      </w:r>
      <w:r>
        <w:t xml:space="preserve"> att det läggs upp på rådets </w:t>
      </w:r>
      <w:proofErr w:type="spellStart"/>
      <w:r>
        <w:t>athena</w:t>
      </w:r>
      <w:proofErr w:type="spellEnd"/>
      <w:r>
        <w:t>-sida.</w:t>
      </w:r>
    </w:p>
    <w:p w14:paraId="6B7633C5" w14:textId="6A053F86" w:rsidR="00266866" w:rsidRDefault="00266866" w:rsidP="00266866">
      <w:pPr>
        <w:pStyle w:val="Brdtext"/>
        <w:numPr>
          <w:ilvl w:val="0"/>
          <w:numId w:val="11"/>
        </w:numPr>
      </w:pPr>
      <w:r>
        <w:t>Under punkt 2.8 får alla som är där möjlighet att kommentera om det är något som de tycker har missats i protokollet</w:t>
      </w:r>
    </w:p>
    <w:p w14:paraId="6662E5BF" w14:textId="660F51B4" w:rsidR="00266866" w:rsidRDefault="00266866" w:rsidP="00266866">
      <w:pPr>
        <w:pStyle w:val="Brdtext"/>
        <w:numPr>
          <w:ilvl w:val="0"/>
          <w:numId w:val="11"/>
        </w:numPr>
      </w:pPr>
      <w:r>
        <w:t>Under punkt 2.9 skriver en in om det är några punkter på dagordningen som läggs till eller tas bort innan föredragningslistan godkänns av mötet.</w:t>
      </w:r>
    </w:p>
    <w:p w14:paraId="74BE5AAD" w14:textId="2425443C" w:rsidR="00266866" w:rsidRDefault="00266866" w:rsidP="00266866">
      <w:pPr>
        <w:pStyle w:val="Brdtext"/>
        <w:numPr>
          <w:ilvl w:val="0"/>
          <w:numId w:val="11"/>
        </w:numPr>
      </w:pPr>
      <w:r>
        <w:t>Under rapportpunkte</w:t>
      </w:r>
      <w:r w:rsidR="00E8681C">
        <w:t>rna</w:t>
      </w:r>
      <w:r>
        <w:t xml:space="preserve"> kan en välja att ha med en punkt för varje organ</w:t>
      </w:r>
      <w:r w:rsidR="00E8681C">
        <w:t xml:space="preserve"> det ska rapporteras från</w:t>
      </w:r>
      <w:r>
        <w:t xml:space="preserve"> (ex för institutionsstyrelse, RALV, utbildningsutskott mm)</w:t>
      </w:r>
      <w:r w:rsidR="00E8681C">
        <w:t>. Även om ni inte har det i dagordningen är det bra om det i protokollet är tydligt uppdelat efter organ så att det blir lätt att följa vilken rapport som kommer ifrån vem</w:t>
      </w:r>
      <w:r w:rsidR="00B859AA">
        <w:t>.</w:t>
      </w:r>
    </w:p>
    <w:p w14:paraId="7CBC816B" w14:textId="75561DD6" w:rsidR="00266866" w:rsidRDefault="00E8681C" w:rsidP="00266866">
      <w:pPr>
        <w:pStyle w:val="Brdtext"/>
        <w:numPr>
          <w:ilvl w:val="0"/>
          <w:numId w:val="11"/>
        </w:numPr>
      </w:pPr>
      <w:r>
        <w:t xml:space="preserve">Diskussionsärenden är ärenden som det inte ska tas beslut i utan där en bara vill höra mötets åsikter. </w:t>
      </w:r>
      <w:r w:rsidR="00B859AA">
        <w:t>Ibland</w:t>
      </w:r>
      <w:r>
        <w:t xml:space="preserve"> kan det vara så att ett ärende först är ett diskussionsärende och sen under nästa möte blir det ett beslutsärende. Vid dessa ärenden är det bra om sekreteraren kan sammanfatta de åsikter som lyfts och om mötet nådde något typ av konsensus</w:t>
      </w:r>
      <w:r w:rsidR="00B859AA">
        <w:t>.</w:t>
      </w:r>
    </w:p>
    <w:p w14:paraId="36CBC054" w14:textId="40E1A972" w:rsidR="00E8681C" w:rsidRDefault="00E8681C" w:rsidP="00266866">
      <w:pPr>
        <w:pStyle w:val="Brdtext"/>
        <w:numPr>
          <w:ilvl w:val="0"/>
          <w:numId w:val="11"/>
        </w:numPr>
      </w:pPr>
      <w:r>
        <w:t xml:space="preserve">Beslutsärenden är ärenden där det ska tas direkta beslut. Till exempel att rådet ska ansöka om verksamhetsbidrag, eller att ni ska anordna </w:t>
      </w:r>
      <w:r w:rsidR="00B859AA">
        <w:t xml:space="preserve">ett </w:t>
      </w:r>
      <w:r w:rsidR="001F231C">
        <w:t>introduktionsmöte</w:t>
      </w:r>
      <w:r>
        <w:t xml:space="preserve"> för nya medlemmar. I protokollet är det bra om sekreteraren sammanfattar diskussionerna i ärendena men också skriver ned yrkanden</w:t>
      </w:r>
      <w:r w:rsidR="00B859AA">
        <w:t xml:space="preserve"> (förslag på beslut)</w:t>
      </w:r>
      <w:r>
        <w:t xml:space="preserve"> som kommit in och vad mötet beslutade. Här antecknar sekreteraren också ner eventuella reservationer. Alltså om någon vill reservera sig mot beslutet och därför inte vill stå som ansvarig för vad konsekvenserna kan bli av ett beslut.</w:t>
      </w:r>
      <w:r w:rsidR="00B859AA">
        <w:t xml:space="preserve"> Under den här punkten kan ni också ha eventuella valärenden. Till exempel om ni ska välja in någon till studentrepresentant i ett av organen vid institutionen.</w:t>
      </w:r>
    </w:p>
    <w:p w14:paraId="6CC202B2" w14:textId="54A0D8DE" w:rsidR="00E8681C" w:rsidRDefault="001F231C" w:rsidP="00266866">
      <w:pPr>
        <w:pStyle w:val="Brdtext"/>
        <w:numPr>
          <w:ilvl w:val="0"/>
          <w:numId w:val="11"/>
        </w:numPr>
      </w:pPr>
      <w:r>
        <w:t>Övriga ärenden är ofta mindre ärenden eller sådana som inte hunnit planeras inför mötena, alternativt frågor eller funderingar som dykt upp under mötet. Även vid dessa är det bra om sekreteraren skriver en sammanfattning av diskussionen.</w:t>
      </w:r>
    </w:p>
    <w:p w14:paraId="02DB1096" w14:textId="77777777" w:rsidR="001F231C" w:rsidRDefault="001F231C" w:rsidP="00266866">
      <w:pPr>
        <w:pStyle w:val="Brdtext"/>
        <w:numPr>
          <w:ilvl w:val="0"/>
          <w:numId w:val="11"/>
        </w:numPr>
      </w:pPr>
      <w:r>
        <w:t>Under punkten ”Datum för nästa möte” skriver sekreteraren tid och plats för nästa möte efter att mötet beslutat om detta.</w:t>
      </w:r>
    </w:p>
    <w:p w14:paraId="39AC948A" w14:textId="6E5EECF9" w:rsidR="001F231C" w:rsidRPr="00CB52DC" w:rsidRDefault="001F231C" w:rsidP="00266866">
      <w:pPr>
        <w:pStyle w:val="Brdtext"/>
        <w:numPr>
          <w:ilvl w:val="0"/>
          <w:numId w:val="11"/>
        </w:numPr>
      </w:pPr>
      <w:r>
        <w:t xml:space="preserve">Under punkten ”Mötets avslutande” skriver sekreteraren ner tid för när mötet avslutades </w:t>
      </w:r>
    </w:p>
    <w:p w14:paraId="75833314" w14:textId="77777777" w:rsidR="003839A9" w:rsidRDefault="003839A9" w:rsidP="003839A9"/>
    <w:p w14:paraId="454B7216" w14:textId="77777777" w:rsidR="003839A9" w:rsidRDefault="003839A9" w:rsidP="00D221C4">
      <w:pPr>
        <w:jc w:val="center"/>
      </w:pPr>
    </w:p>
    <w:p w14:paraId="7A649E84" w14:textId="77777777" w:rsidR="003839A9" w:rsidRDefault="003839A9" w:rsidP="003839A9"/>
    <w:p w14:paraId="012216B5" w14:textId="77777777" w:rsidR="003839A9" w:rsidRDefault="003839A9" w:rsidP="003839A9"/>
    <w:p w14:paraId="13CDCED6" w14:textId="77777777" w:rsidR="003839A9" w:rsidRDefault="003839A9" w:rsidP="003839A9"/>
    <w:p w14:paraId="59849A3E" w14:textId="77777777" w:rsidR="003839A9" w:rsidRDefault="003839A9" w:rsidP="003839A9"/>
    <w:p w14:paraId="4F1E3233" w14:textId="77777777" w:rsidR="003839A9" w:rsidRDefault="003839A9" w:rsidP="003839A9"/>
    <w:p w14:paraId="54789F73" w14:textId="77777777" w:rsidR="003839A9" w:rsidRDefault="003839A9" w:rsidP="003839A9"/>
    <w:p w14:paraId="3289DF36" w14:textId="77777777" w:rsidR="003839A9" w:rsidRDefault="003839A9" w:rsidP="003839A9"/>
    <w:p w14:paraId="6E44EBB0" w14:textId="77777777" w:rsidR="003839A9" w:rsidRDefault="003839A9" w:rsidP="003839A9"/>
    <w:p w14:paraId="6512AD4E" w14:textId="77777777" w:rsidR="003839A9" w:rsidRDefault="003839A9" w:rsidP="003839A9"/>
    <w:p w14:paraId="188F789B" w14:textId="77777777" w:rsidR="003839A9" w:rsidRDefault="003839A9" w:rsidP="003839A9"/>
    <w:p w14:paraId="5312A208" w14:textId="77777777" w:rsidR="003839A9" w:rsidRDefault="003839A9" w:rsidP="003839A9"/>
    <w:p w14:paraId="0CDEF0F0" w14:textId="77777777" w:rsidR="003839A9" w:rsidRDefault="003839A9" w:rsidP="003839A9"/>
    <w:p w14:paraId="5FCDED78" w14:textId="77777777" w:rsidR="003839A9" w:rsidRDefault="003839A9" w:rsidP="003839A9"/>
    <w:p w14:paraId="7A1BFCF7" w14:textId="77777777" w:rsidR="003839A9" w:rsidRDefault="003839A9" w:rsidP="003839A9"/>
    <w:p w14:paraId="1EC490E9" w14:textId="77777777" w:rsidR="003839A9" w:rsidRDefault="003839A9" w:rsidP="003839A9"/>
    <w:p w14:paraId="75F7F3D0" w14:textId="77777777" w:rsidR="003839A9" w:rsidRDefault="003839A9" w:rsidP="003839A9"/>
    <w:p w14:paraId="4451631B" w14:textId="77777777" w:rsidR="003839A9" w:rsidRDefault="003839A9" w:rsidP="003839A9"/>
    <w:p w14:paraId="0153D60F" w14:textId="77777777" w:rsidR="003839A9" w:rsidRDefault="003839A9" w:rsidP="003839A9"/>
    <w:p w14:paraId="0847A95C" w14:textId="77777777" w:rsidR="003839A9" w:rsidRDefault="003839A9" w:rsidP="003839A9"/>
    <w:p w14:paraId="4038F2D5" w14:textId="77777777" w:rsidR="003839A9" w:rsidRDefault="003839A9" w:rsidP="003839A9"/>
    <w:p w14:paraId="63C8B480" w14:textId="77777777" w:rsidR="003839A9" w:rsidRDefault="003839A9" w:rsidP="003839A9"/>
    <w:p w14:paraId="25C16FDD" w14:textId="77777777" w:rsidR="003839A9" w:rsidRDefault="003839A9" w:rsidP="003839A9"/>
    <w:p w14:paraId="08ED3134" w14:textId="77777777" w:rsidR="003839A9" w:rsidRDefault="003839A9" w:rsidP="003839A9"/>
    <w:p w14:paraId="0E85490C" w14:textId="77777777" w:rsidR="003839A9" w:rsidRDefault="003839A9" w:rsidP="003839A9"/>
    <w:p w14:paraId="2A500AD5" w14:textId="77777777" w:rsidR="003839A9" w:rsidRDefault="003839A9" w:rsidP="003839A9"/>
    <w:p w14:paraId="5BBC4D11" w14:textId="77777777" w:rsidR="003839A9" w:rsidRDefault="003839A9" w:rsidP="003839A9"/>
    <w:p w14:paraId="61E56E26" w14:textId="77777777" w:rsidR="003839A9" w:rsidRDefault="003839A9" w:rsidP="003839A9"/>
    <w:p w14:paraId="39BF9400" w14:textId="77777777" w:rsidR="003839A9" w:rsidRDefault="003839A9" w:rsidP="003839A9"/>
    <w:p w14:paraId="059DA8EF" w14:textId="77777777" w:rsidR="003839A9" w:rsidRDefault="003839A9" w:rsidP="003839A9"/>
    <w:p w14:paraId="0C667FA4" w14:textId="77777777" w:rsidR="003839A9" w:rsidRDefault="003839A9" w:rsidP="003839A9"/>
    <w:p w14:paraId="2D4E129A" w14:textId="77FDBAF1" w:rsidR="008666BB" w:rsidRPr="008666BB" w:rsidRDefault="008666BB" w:rsidP="008666BB">
      <w:pPr>
        <w:rPr>
          <w:rFonts w:ascii="Georgia" w:hAnsi="Georgia" w:cs="Tahoma"/>
          <w:sz w:val="21"/>
          <w:szCs w:val="21"/>
        </w:rPr>
      </w:pPr>
    </w:p>
    <w:sectPr w:rsidR="008666BB" w:rsidRPr="008666BB" w:rsidSect="00A47794">
      <w:headerReference w:type="default" r:id="rId7"/>
      <w:footerReference w:type="default" r:id="rId8"/>
      <w:headerReference w:type="first" r:id="rId9"/>
      <w:footerReference w:type="first" r:id="rId10"/>
      <w:pgSz w:w="11906" w:h="16838" w:code="9"/>
      <w:pgMar w:top="2211" w:right="1701" w:bottom="1985" w:left="2098" w:header="454"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38B1EB" w14:textId="77777777" w:rsidR="00D02582" w:rsidRDefault="00D02582">
      <w:r>
        <w:separator/>
      </w:r>
    </w:p>
  </w:endnote>
  <w:endnote w:type="continuationSeparator" w:id="0">
    <w:p w14:paraId="3B4CE5CB" w14:textId="77777777" w:rsidR="00D02582" w:rsidRDefault="00D02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04"/>
      <w:gridCol w:w="851"/>
      <w:gridCol w:w="1418"/>
      <w:gridCol w:w="851"/>
      <w:gridCol w:w="1814"/>
      <w:gridCol w:w="851"/>
      <w:gridCol w:w="992"/>
      <w:gridCol w:w="26"/>
    </w:tblGrid>
    <w:tr w:rsidR="00A47794" w14:paraId="1232E885" w14:textId="77777777" w:rsidTr="00A47794">
      <w:tc>
        <w:tcPr>
          <w:tcW w:w="8107" w:type="dxa"/>
          <w:gridSpan w:val="8"/>
        </w:tcPr>
        <w:p w14:paraId="0BE2ADD1" w14:textId="77777777" w:rsidR="00A47794" w:rsidRDefault="00A47794" w:rsidP="00A47794">
          <w:pPr>
            <w:pStyle w:val="Sidfot"/>
          </w:pPr>
        </w:p>
      </w:tc>
    </w:tr>
    <w:tr w:rsidR="00A47794" w14:paraId="46F20DFC" w14:textId="77777777" w:rsidTr="00A47794">
      <w:trPr>
        <w:trHeight w:hRule="exact" w:val="57"/>
      </w:trPr>
      <w:tc>
        <w:tcPr>
          <w:tcW w:w="8107" w:type="dxa"/>
          <w:gridSpan w:val="8"/>
          <w:tcBorders>
            <w:bottom w:val="single" w:sz="4" w:space="0" w:color="auto"/>
          </w:tcBorders>
        </w:tcPr>
        <w:p w14:paraId="460EF5A1" w14:textId="77777777" w:rsidR="00A47794" w:rsidRDefault="00A47794" w:rsidP="00A47794">
          <w:pPr>
            <w:pStyle w:val="Sidfot"/>
          </w:pPr>
        </w:p>
      </w:tc>
    </w:tr>
    <w:tr w:rsidR="00A47794" w14:paraId="5FE8AF03" w14:textId="77777777" w:rsidTr="00A47794">
      <w:trPr>
        <w:gridAfter w:val="1"/>
        <w:wAfter w:w="26" w:type="dxa"/>
        <w:trHeight w:hRule="exact" w:val="170"/>
      </w:trPr>
      <w:tc>
        <w:tcPr>
          <w:tcW w:w="1304" w:type="dxa"/>
        </w:tcPr>
        <w:p w14:paraId="4F0F56FC" w14:textId="77777777" w:rsidR="00A47794" w:rsidRDefault="00A47794" w:rsidP="00A47794">
          <w:pPr>
            <w:pStyle w:val="Sidfot"/>
          </w:pPr>
        </w:p>
      </w:tc>
      <w:tc>
        <w:tcPr>
          <w:tcW w:w="851" w:type="dxa"/>
        </w:tcPr>
        <w:p w14:paraId="1A88E49B" w14:textId="77777777" w:rsidR="00A47794" w:rsidRDefault="00A47794" w:rsidP="00A47794">
          <w:pPr>
            <w:pStyle w:val="Sidfot"/>
          </w:pPr>
        </w:p>
      </w:tc>
      <w:tc>
        <w:tcPr>
          <w:tcW w:w="1418" w:type="dxa"/>
        </w:tcPr>
        <w:p w14:paraId="10B6C6BC" w14:textId="77777777" w:rsidR="00A47794" w:rsidRDefault="00A47794" w:rsidP="00A47794">
          <w:pPr>
            <w:pStyle w:val="Sidfot"/>
          </w:pPr>
        </w:p>
      </w:tc>
      <w:tc>
        <w:tcPr>
          <w:tcW w:w="851" w:type="dxa"/>
        </w:tcPr>
        <w:p w14:paraId="4EF2C528" w14:textId="77777777" w:rsidR="00A47794" w:rsidRDefault="00A47794" w:rsidP="00A47794">
          <w:pPr>
            <w:pStyle w:val="Sidfot"/>
          </w:pPr>
        </w:p>
      </w:tc>
      <w:tc>
        <w:tcPr>
          <w:tcW w:w="1814" w:type="dxa"/>
        </w:tcPr>
        <w:p w14:paraId="52826579" w14:textId="77777777" w:rsidR="00A47794" w:rsidRDefault="00A47794" w:rsidP="00A47794">
          <w:pPr>
            <w:pStyle w:val="Sidfot"/>
          </w:pPr>
        </w:p>
      </w:tc>
      <w:tc>
        <w:tcPr>
          <w:tcW w:w="851" w:type="dxa"/>
        </w:tcPr>
        <w:p w14:paraId="6F7BB9E8" w14:textId="77777777" w:rsidR="00A47794" w:rsidRDefault="00A47794" w:rsidP="00A47794">
          <w:pPr>
            <w:pStyle w:val="Sidfot"/>
          </w:pPr>
        </w:p>
      </w:tc>
      <w:tc>
        <w:tcPr>
          <w:tcW w:w="992" w:type="dxa"/>
        </w:tcPr>
        <w:p w14:paraId="7897E925" w14:textId="77777777" w:rsidR="00A47794" w:rsidRDefault="00A47794" w:rsidP="00A47794">
          <w:pPr>
            <w:pStyle w:val="Sidfot"/>
          </w:pPr>
        </w:p>
        <w:p w14:paraId="76D837FC" w14:textId="77777777" w:rsidR="00A47794" w:rsidRDefault="00A47794" w:rsidP="00A47794">
          <w:pPr>
            <w:pStyle w:val="Sidfot"/>
          </w:pPr>
        </w:p>
      </w:tc>
    </w:tr>
    <w:tr w:rsidR="00A47794" w14:paraId="069086F6" w14:textId="77777777" w:rsidTr="00A47794">
      <w:trPr>
        <w:gridAfter w:val="1"/>
        <w:wAfter w:w="26" w:type="dxa"/>
      </w:trPr>
      <w:tc>
        <w:tcPr>
          <w:tcW w:w="1304" w:type="dxa"/>
        </w:tcPr>
        <w:p w14:paraId="7C8EF8A7" w14:textId="77777777" w:rsidR="00A47794" w:rsidRDefault="00A47794" w:rsidP="00A47794">
          <w:pPr>
            <w:pStyle w:val="Sidfot"/>
          </w:pPr>
        </w:p>
      </w:tc>
      <w:tc>
        <w:tcPr>
          <w:tcW w:w="851" w:type="dxa"/>
        </w:tcPr>
        <w:p w14:paraId="13E61475" w14:textId="77777777" w:rsidR="00A47794" w:rsidRDefault="00A47794" w:rsidP="00A47794">
          <w:pPr>
            <w:pStyle w:val="Sidfot"/>
          </w:pPr>
        </w:p>
      </w:tc>
      <w:tc>
        <w:tcPr>
          <w:tcW w:w="1418" w:type="dxa"/>
        </w:tcPr>
        <w:p w14:paraId="7CAB94A8" w14:textId="77777777" w:rsidR="00A47794" w:rsidRDefault="00A47794" w:rsidP="00A47794">
          <w:pPr>
            <w:pStyle w:val="Sidfot"/>
          </w:pPr>
        </w:p>
      </w:tc>
      <w:tc>
        <w:tcPr>
          <w:tcW w:w="851" w:type="dxa"/>
        </w:tcPr>
        <w:p w14:paraId="5D72EE29" w14:textId="77777777" w:rsidR="00A47794" w:rsidRDefault="00A47794" w:rsidP="00A47794">
          <w:pPr>
            <w:pStyle w:val="Sidfot"/>
          </w:pPr>
        </w:p>
      </w:tc>
      <w:tc>
        <w:tcPr>
          <w:tcW w:w="1814" w:type="dxa"/>
        </w:tcPr>
        <w:p w14:paraId="1D2781EC" w14:textId="77777777" w:rsidR="00A47794" w:rsidRDefault="00A47794" w:rsidP="00A47794">
          <w:pPr>
            <w:pStyle w:val="Sidfot"/>
          </w:pPr>
        </w:p>
      </w:tc>
      <w:tc>
        <w:tcPr>
          <w:tcW w:w="851" w:type="dxa"/>
        </w:tcPr>
        <w:p w14:paraId="0FB00B36" w14:textId="77777777" w:rsidR="00A47794" w:rsidRDefault="00A47794" w:rsidP="00A47794">
          <w:pPr>
            <w:pStyle w:val="Sidfot"/>
          </w:pPr>
        </w:p>
      </w:tc>
      <w:tc>
        <w:tcPr>
          <w:tcW w:w="992" w:type="dxa"/>
        </w:tcPr>
        <w:sdt>
          <w:sdtPr>
            <w:id w:val="250395305"/>
            <w:docPartObj>
              <w:docPartGallery w:val="Page Numbers (Top of Page)"/>
              <w:docPartUnique/>
            </w:docPartObj>
          </w:sdtPr>
          <w:sdtEndPr/>
          <w:sdtContent>
            <w:p w14:paraId="6FAACD3D" w14:textId="5BDF1F6D" w:rsidR="00A47794" w:rsidRPr="00E65A03" w:rsidRDefault="00A47794" w:rsidP="00A47794">
              <w:pPr>
                <w:pStyle w:val="Sidfot"/>
                <w:jc w:val="right"/>
                <w:rPr>
                  <w:rFonts w:ascii="Times New Roman" w:hAnsi="Times New Roman"/>
                  <w:noProof w:val="0"/>
                  <w:sz w:val="24"/>
                </w:rPr>
              </w:pPr>
              <w:r>
                <w:fldChar w:fldCharType="begin"/>
              </w:r>
              <w:r>
                <w:instrText xml:space="preserve"> PAGE </w:instrText>
              </w:r>
              <w:r>
                <w:fldChar w:fldCharType="separate"/>
              </w:r>
              <w:r w:rsidR="00D06D10">
                <w:t>2</w:t>
              </w:r>
              <w:r>
                <w:fldChar w:fldCharType="end"/>
              </w:r>
              <w:r>
                <w:t xml:space="preserve"> (</w:t>
              </w:r>
              <w:r>
                <w:fldChar w:fldCharType="begin"/>
              </w:r>
              <w:r>
                <w:instrText xml:space="preserve"> NUMPAGES  </w:instrText>
              </w:r>
              <w:r>
                <w:fldChar w:fldCharType="separate"/>
              </w:r>
              <w:r w:rsidR="00D06D10">
                <w:t>2</w:t>
              </w:r>
              <w:r>
                <w:fldChar w:fldCharType="end"/>
              </w:r>
              <w:r>
                <w:t>)</w:t>
              </w:r>
            </w:p>
          </w:sdtContent>
        </w:sdt>
      </w:tc>
    </w:tr>
    <w:tr w:rsidR="00A47794" w14:paraId="16ABBE11" w14:textId="77777777" w:rsidTr="00A47794">
      <w:trPr>
        <w:gridAfter w:val="1"/>
        <w:wAfter w:w="26" w:type="dxa"/>
      </w:trPr>
      <w:tc>
        <w:tcPr>
          <w:tcW w:w="1304" w:type="dxa"/>
        </w:tcPr>
        <w:p w14:paraId="7196511F" w14:textId="77777777" w:rsidR="00A47794" w:rsidRDefault="00A47794" w:rsidP="00A47794">
          <w:pPr>
            <w:pStyle w:val="Sidfot"/>
          </w:pPr>
        </w:p>
      </w:tc>
      <w:tc>
        <w:tcPr>
          <w:tcW w:w="851" w:type="dxa"/>
        </w:tcPr>
        <w:p w14:paraId="2EB31696" w14:textId="77777777" w:rsidR="00A47794" w:rsidRDefault="00A47794" w:rsidP="00A47794">
          <w:pPr>
            <w:pStyle w:val="Sidfot"/>
          </w:pPr>
        </w:p>
      </w:tc>
      <w:tc>
        <w:tcPr>
          <w:tcW w:w="1418" w:type="dxa"/>
        </w:tcPr>
        <w:p w14:paraId="277649F1" w14:textId="77777777" w:rsidR="00A47794" w:rsidRDefault="00A47794" w:rsidP="00A47794">
          <w:pPr>
            <w:pStyle w:val="Sidfot"/>
          </w:pPr>
        </w:p>
      </w:tc>
      <w:tc>
        <w:tcPr>
          <w:tcW w:w="851" w:type="dxa"/>
        </w:tcPr>
        <w:p w14:paraId="7FFF6708" w14:textId="77777777" w:rsidR="00A47794" w:rsidRDefault="00A47794" w:rsidP="00A47794">
          <w:pPr>
            <w:pStyle w:val="Sidfot"/>
          </w:pPr>
        </w:p>
      </w:tc>
      <w:tc>
        <w:tcPr>
          <w:tcW w:w="1814" w:type="dxa"/>
        </w:tcPr>
        <w:p w14:paraId="04209EDD" w14:textId="77777777" w:rsidR="00A47794" w:rsidRDefault="00A47794" w:rsidP="00A47794">
          <w:pPr>
            <w:pStyle w:val="Sidfot"/>
          </w:pPr>
        </w:p>
      </w:tc>
      <w:tc>
        <w:tcPr>
          <w:tcW w:w="851" w:type="dxa"/>
        </w:tcPr>
        <w:p w14:paraId="727B289F" w14:textId="77777777" w:rsidR="00A47794" w:rsidRDefault="00A47794" w:rsidP="00A47794">
          <w:pPr>
            <w:pStyle w:val="Sidfot"/>
          </w:pPr>
        </w:p>
      </w:tc>
      <w:tc>
        <w:tcPr>
          <w:tcW w:w="992" w:type="dxa"/>
        </w:tcPr>
        <w:p w14:paraId="79D25FA2" w14:textId="77777777" w:rsidR="00A47794" w:rsidRDefault="00A47794" w:rsidP="00A47794">
          <w:pPr>
            <w:pStyle w:val="Sidfot"/>
          </w:pPr>
        </w:p>
      </w:tc>
    </w:tr>
  </w:tbl>
  <w:p w14:paraId="55A76186" w14:textId="77777777" w:rsidR="00A47794" w:rsidRPr="00B056BF" w:rsidRDefault="00A47794" w:rsidP="00A47794">
    <w:pP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3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737"/>
      <w:gridCol w:w="1418"/>
      <w:gridCol w:w="737"/>
      <w:gridCol w:w="1786"/>
      <w:gridCol w:w="737"/>
      <w:gridCol w:w="1419"/>
      <w:gridCol w:w="26"/>
      <w:gridCol w:w="29"/>
    </w:tblGrid>
    <w:tr w:rsidR="00A47794" w14:paraId="246EB494" w14:textId="77777777" w:rsidTr="00A47794">
      <w:trPr>
        <w:gridAfter w:val="1"/>
        <w:wAfter w:w="29" w:type="dxa"/>
      </w:trPr>
      <w:tc>
        <w:tcPr>
          <w:tcW w:w="8278" w:type="dxa"/>
          <w:gridSpan w:val="8"/>
        </w:tcPr>
        <w:p w14:paraId="0FAABF04" w14:textId="77777777" w:rsidR="00A47794" w:rsidRDefault="00A47794">
          <w:pPr>
            <w:pStyle w:val="Sidfot"/>
          </w:pPr>
          <w:r>
            <w:t>Stockholm University Student Union</w:t>
          </w:r>
        </w:p>
      </w:tc>
    </w:tr>
    <w:tr w:rsidR="00A47794" w14:paraId="463F09F6" w14:textId="77777777" w:rsidTr="00A47794">
      <w:trPr>
        <w:gridAfter w:val="1"/>
        <w:wAfter w:w="29" w:type="dxa"/>
        <w:trHeight w:hRule="exact" w:val="57"/>
      </w:trPr>
      <w:tc>
        <w:tcPr>
          <w:tcW w:w="8278" w:type="dxa"/>
          <w:gridSpan w:val="8"/>
          <w:tcBorders>
            <w:bottom w:val="single" w:sz="4" w:space="0" w:color="auto"/>
          </w:tcBorders>
        </w:tcPr>
        <w:p w14:paraId="4612471D" w14:textId="77777777" w:rsidR="00A47794" w:rsidRDefault="00A47794">
          <w:pPr>
            <w:pStyle w:val="Sidfot"/>
          </w:pPr>
        </w:p>
      </w:tc>
    </w:tr>
    <w:tr w:rsidR="00A47794" w14:paraId="472EDAE1" w14:textId="77777777" w:rsidTr="00A47794">
      <w:trPr>
        <w:gridAfter w:val="2"/>
        <w:wAfter w:w="55" w:type="dxa"/>
        <w:trHeight w:hRule="exact" w:val="170"/>
      </w:trPr>
      <w:tc>
        <w:tcPr>
          <w:tcW w:w="8252" w:type="dxa"/>
          <w:gridSpan w:val="7"/>
        </w:tcPr>
        <w:p w14:paraId="7B6E07D1" w14:textId="77777777" w:rsidR="00A47794" w:rsidRDefault="00A47794" w:rsidP="00A47794">
          <w:pPr>
            <w:pStyle w:val="Sidfot"/>
          </w:pPr>
        </w:p>
      </w:tc>
    </w:tr>
    <w:tr w:rsidR="00A47794" w14:paraId="0CBD6D2B" w14:textId="77777777" w:rsidTr="00A47794">
      <w:tc>
        <w:tcPr>
          <w:tcW w:w="1418" w:type="dxa"/>
        </w:tcPr>
        <w:p w14:paraId="6B8FD09D" w14:textId="77777777" w:rsidR="00A47794" w:rsidRDefault="00A47794" w:rsidP="00A47794">
          <w:pPr>
            <w:pStyle w:val="Sidfot"/>
          </w:pPr>
          <w:r>
            <w:t>Visiting address</w:t>
          </w:r>
        </w:p>
      </w:tc>
      <w:tc>
        <w:tcPr>
          <w:tcW w:w="737" w:type="dxa"/>
        </w:tcPr>
        <w:p w14:paraId="0742FFF0" w14:textId="77777777" w:rsidR="00A47794" w:rsidRDefault="00A47794" w:rsidP="00A47794">
          <w:pPr>
            <w:pStyle w:val="Sidfot"/>
          </w:pPr>
        </w:p>
      </w:tc>
      <w:tc>
        <w:tcPr>
          <w:tcW w:w="1418" w:type="dxa"/>
        </w:tcPr>
        <w:p w14:paraId="3061590E" w14:textId="77777777" w:rsidR="00A47794" w:rsidRDefault="00A47794" w:rsidP="00A47794">
          <w:pPr>
            <w:pStyle w:val="Sidfot"/>
          </w:pPr>
        </w:p>
      </w:tc>
      <w:tc>
        <w:tcPr>
          <w:tcW w:w="737" w:type="dxa"/>
        </w:tcPr>
        <w:p w14:paraId="21A230C6" w14:textId="77777777" w:rsidR="00A47794" w:rsidRDefault="00A47794" w:rsidP="00A47794">
          <w:pPr>
            <w:pStyle w:val="Sidfot"/>
          </w:pPr>
        </w:p>
      </w:tc>
      <w:tc>
        <w:tcPr>
          <w:tcW w:w="1786" w:type="dxa"/>
        </w:tcPr>
        <w:p w14:paraId="6635E8BB" w14:textId="77777777" w:rsidR="00A47794" w:rsidRDefault="00A47794" w:rsidP="00A47794">
          <w:pPr>
            <w:pStyle w:val="Sidfot"/>
          </w:pPr>
          <w:r>
            <w:t>Phone +46 (0)8 15 41 00</w:t>
          </w:r>
        </w:p>
      </w:tc>
      <w:tc>
        <w:tcPr>
          <w:tcW w:w="737" w:type="dxa"/>
        </w:tcPr>
        <w:p w14:paraId="3D2E2EBE" w14:textId="77777777" w:rsidR="00A47794" w:rsidRDefault="00A47794" w:rsidP="00A47794">
          <w:pPr>
            <w:pStyle w:val="Sidfot"/>
          </w:pPr>
        </w:p>
      </w:tc>
      <w:tc>
        <w:tcPr>
          <w:tcW w:w="1474" w:type="dxa"/>
          <w:gridSpan w:val="3"/>
        </w:tcPr>
        <w:p w14:paraId="2FC3FC93" w14:textId="77777777" w:rsidR="00A47794" w:rsidRDefault="00A47794" w:rsidP="00A47794">
          <w:pPr>
            <w:pStyle w:val="Sidfot"/>
          </w:pPr>
          <w:r>
            <w:t>Org. nr. 802003-6425</w:t>
          </w:r>
        </w:p>
      </w:tc>
    </w:tr>
    <w:tr w:rsidR="00A47794" w14:paraId="6E9BB67E" w14:textId="77777777" w:rsidTr="00A47794">
      <w:tc>
        <w:tcPr>
          <w:tcW w:w="1418" w:type="dxa"/>
        </w:tcPr>
        <w:p w14:paraId="5A11D553" w14:textId="77777777" w:rsidR="00A47794" w:rsidRDefault="00A47794" w:rsidP="00A47794">
          <w:pPr>
            <w:pStyle w:val="Sidfot"/>
          </w:pPr>
          <w:r>
            <w:t>Universitetsvägen 2A</w:t>
          </w:r>
        </w:p>
      </w:tc>
      <w:tc>
        <w:tcPr>
          <w:tcW w:w="737" w:type="dxa"/>
        </w:tcPr>
        <w:p w14:paraId="7931AEA9" w14:textId="77777777" w:rsidR="00A47794" w:rsidRDefault="00A47794" w:rsidP="00A47794">
          <w:pPr>
            <w:pStyle w:val="Sidfot"/>
          </w:pPr>
        </w:p>
      </w:tc>
      <w:tc>
        <w:tcPr>
          <w:tcW w:w="1418" w:type="dxa"/>
        </w:tcPr>
        <w:p w14:paraId="02067D9D" w14:textId="77777777" w:rsidR="00A47794" w:rsidRDefault="00A47794" w:rsidP="00A47794">
          <w:pPr>
            <w:pStyle w:val="Sidfot"/>
          </w:pPr>
          <w:r>
            <w:t>114 18 Stockholm</w:t>
          </w:r>
        </w:p>
      </w:tc>
      <w:tc>
        <w:tcPr>
          <w:tcW w:w="737" w:type="dxa"/>
        </w:tcPr>
        <w:p w14:paraId="4E0D9905" w14:textId="77777777" w:rsidR="00A47794" w:rsidRDefault="00A47794" w:rsidP="00A47794">
          <w:pPr>
            <w:pStyle w:val="Sidfot"/>
          </w:pPr>
        </w:p>
      </w:tc>
      <w:tc>
        <w:tcPr>
          <w:tcW w:w="1786" w:type="dxa"/>
        </w:tcPr>
        <w:p w14:paraId="7AB43C5E" w14:textId="77777777" w:rsidR="00A47794" w:rsidRDefault="00A47794" w:rsidP="00A47794">
          <w:pPr>
            <w:pStyle w:val="Sidfot"/>
          </w:pPr>
          <w:r w:rsidRPr="00A936A1">
            <w:t>www.sus.su.se</w:t>
          </w:r>
        </w:p>
      </w:tc>
      <w:tc>
        <w:tcPr>
          <w:tcW w:w="737" w:type="dxa"/>
        </w:tcPr>
        <w:p w14:paraId="6F7CD409" w14:textId="77777777" w:rsidR="00A47794" w:rsidRDefault="00A47794" w:rsidP="00A47794">
          <w:pPr>
            <w:pStyle w:val="Sidfot"/>
          </w:pPr>
        </w:p>
      </w:tc>
      <w:tc>
        <w:tcPr>
          <w:tcW w:w="1474" w:type="dxa"/>
          <w:gridSpan w:val="3"/>
        </w:tcPr>
        <w:p w14:paraId="22DF6112" w14:textId="77777777" w:rsidR="00A47794" w:rsidRDefault="00A47794" w:rsidP="00A47794">
          <w:pPr>
            <w:pStyle w:val="Sidfot"/>
          </w:pPr>
        </w:p>
      </w:tc>
    </w:tr>
  </w:tbl>
  <w:p w14:paraId="66B50080" w14:textId="77777777" w:rsidR="00A47794" w:rsidRPr="00B056BF" w:rsidRDefault="00A47794" w:rsidP="00A47794">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4947F7" w14:textId="77777777" w:rsidR="00D02582" w:rsidRDefault="00D02582">
      <w:r>
        <w:separator/>
      </w:r>
    </w:p>
  </w:footnote>
  <w:footnote w:type="continuationSeparator" w:id="0">
    <w:p w14:paraId="1536266D" w14:textId="77777777" w:rsidR="00D02582" w:rsidRDefault="00D02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0" w:type="dxa"/>
        <w:bottom w:w="6" w:type="dxa"/>
        <w:right w:w="0" w:type="dxa"/>
      </w:tblCellMar>
      <w:tblLook w:val="04A0" w:firstRow="1" w:lastRow="0" w:firstColumn="1" w:lastColumn="0" w:noHBand="0" w:noVBand="1"/>
    </w:tblPr>
    <w:tblGrid>
      <w:gridCol w:w="9337"/>
    </w:tblGrid>
    <w:tr w:rsidR="00A47794" w14:paraId="7D59CC7F" w14:textId="77777777" w:rsidTr="00A47794">
      <w:tc>
        <w:tcPr>
          <w:tcW w:w="9337" w:type="dxa"/>
        </w:tcPr>
        <w:p w14:paraId="66FFC5F2" w14:textId="77777777" w:rsidR="00A47794" w:rsidRDefault="00A47794" w:rsidP="00A47794">
          <w:pPr>
            <w:pStyle w:val="Sidhuvud"/>
            <w:jc w:val="right"/>
          </w:pPr>
          <w:r>
            <w:rPr>
              <w:noProof/>
            </w:rPr>
            <w:drawing>
              <wp:inline distT="0" distB="0" distL="0" distR="0" wp14:anchorId="666290AE" wp14:editId="6E5563DC">
                <wp:extent cx="1764796" cy="681229"/>
                <wp:effectExtent l="19050" t="0" r="6854" b="0"/>
                <wp:docPr id="4" name="Bildobjekt 3" descr="SUS_48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_48mm.png"/>
                        <pic:cNvPicPr/>
                      </pic:nvPicPr>
                      <pic:blipFill>
                        <a:blip r:embed="rId1"/>
                        <a:stretch>
                          <a:fillRect/>
                        </a:stretch>
                      </pic:blipFill>
                      <pic:spPr>
                        <a:xfrm>
                          <a:off x="0" y="0"/>
                          <a:ext cx="1764796" cy="681229"/>
                        </a:xfrm>
                        <a:prstGeom prst="rect">
                          <a:avLst/>
                        </a:prstGeom>
                      </pic:spPr>
                    </pic:pic>
                  </a:graphicData>
                </a:graphic>
              </wp:inline>
            </w:drawing>
          </w:r>
        </w:p>
      </w:tc>
    </w:tr>
  </w:tbl>
  <w:p w14:paraId="79072071" w14:textId="77777777" w:rsidR="00A47794" w:rsidRDefault="00A47794" w:rsidP="00A4779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3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0" w:type="dxa"/>
        <w:bottom w:w="6" w:type="dxa"/>
        <w:right w:w="0" w:type="dxa"/>
      </w:tblCellMar>
      <w:tblLook w:val="04A0" w:firstRow="1" w:lastRow="0" w:firstColumn="1" w:lastColumn="0" w:noHBand="0" w:noVBand="1"/>
    </w:tblPr>
    <w:tblGrid>
      <w:gridCol w:w="9337"/>
    </w:tblGrid>
    <w:tr w:rsidR="00A47794" w14:paraId="38659B4B" w14:textId="77777777" w:rsidTr="00A47794">
      <w:tc>
        <w:tcPr>
          <w:tcW w:w="9337" w:type="dxa"/>
        </w:tcPr>
        <w:p w14:paraId="0D816753" w14:textId="77777777" w:rsidR="00A47794" w:rsidRDefault="00A47794" w:rsidP="00A47794">
          <w:pPr>
            <w:pStyle w:val="Sidhuvud"/>
            <w:jc w:val="right"/>
          </w:pPr>
          <w:r>
            <w:rPr>
              <w:noProof/>
            </w:rPr>
            <w:drawing>
              <wp:inline distT="0" distB="0" distL="0" distR="0" wp14:anchorId="5CE4EA67" wp14:editId="55015872">
                <wp:extent cx="1764796" cy="681229"/>
                <wp:effectExtent l="19050" t="0" r="6854" b="0"/>
                <wp:docPr id="3" name="Bildobjekt 2" descr="SUS_48m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S_48mm.png"/>
                        <pic:cNvPicPr/>
                      </pic:nvPicPr>
                      <pic:blipFill>
                        <a:blip r:embed="rId1"/>
                        <a:stretch>
                          <a:fillRect/>
                        </a:stretch>
                      </pic:blipFill>
                      <pic:spPr>
                        <a:xfrm>
                          <a:off x="0" y="0"/>
                          <a:ext cx="1764796" cy="681229"/>
                        </a:xfrm>
                        <a:prstGeom prst="rect">
                          <a:avLst/>
                        </a:prstGeom>
                      </pic:spPr>
                    </pic:pic>
                  </a:graphicData>
                </a:graphic>
              </wp:inline>
            </w:drawing>
          </w:r>
        </w:p>
      </w:tc>
    </w:tr>
  </w:tbl>
  <w:p w14:paraId="2D03524E" w14:textId="77777777" w:rsidR="00A47794" w:rsidRDefault="00A47794" w:rsidP="00A47794">
    <w:pPr>
      <w:pStyle w:val="Dold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4B56B2FC"/>
    <w:lvl w:ilvl="0">
      <w:start w:val="1"/>
      <w:numFmt w:val="decimal"/>
      <w:pStyle w:val="Numreradlista"/>
      <w:lvlText w:val="%1."/>
      <w:lvlJc w:val="left"/>
      <w:pPr>
        <w:tabs>
          <w:tab w:val="num" w:pos="360"/>
        </w:tabs>
        <w:ind w:left="360" w:hanging="360"/>
      </w:pPr>
    </w:lvl>
  </w:abstractNum>
  <w:abstractNum w:abstractNumId="1" w15:restartNumberingAfterBreak="0">
    <w:nsid w:val="01887538"/>
    <w:multiLevelType w:val="multilevel"/>
    <w:tmpl w:val="657A8B68"/>
    <w:lvl w:ilvl="0">
      <w:start w:val="4"/>
      <w:numFmt w:val="decimal"/>
      <w:lvlText w:val="%1"/>
      <w:lvlJc w:val="left"/>
      <w:pPr>
        <w:ind w:left="585" w:hanging="585"/>
      </w:pPr>
      <w:rPr>
        <w:rFonts w:hint="default"/>
      </w:rPr>
    </w:lvl>
    <w:lvl w:ilvl="1">
      <w:start w:val="3"/>
      <w:numFmt w:val="decimal"/>
      <w:lvlText w:val="%1.%2"/>
      <w:lvlJc w:val="left"/>
      <w:pPr>
        <w:ind w:left="1197" w:hanging="585"/>
      </w:pPr>
      <w:rPr>
        <w:rFonts w:hint="default"/>
      </w:rPr>
    </w:lvl>
    <w:lvl w:ilvl="2">
      <w:start w:val="10"/>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500" w:hanging="144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6084" w:hanging="1800"/>
      </w:pPr>
      <w:rPr>
        <w:rFonts w:hint="default"/>
      </w:rPr>
    </w:lvl>
    <w:lvl w:ilvl="8">
      <w:start w:val="1"/>
      <w:numFmt w:val="decimal"/>
      <w:lvlText w:val="%1.%2.%3.%4.%5.%6.%7.%8.%9"/>
      <w:lvlJc w:val="left"/>
      <w:pPr>
        <w:ind w:left="6696" w:hanging="1800"/>
      </w:pPr>
      <w:rPr>
        <w:rFonts w:hint="default"/>
      </w:rPr>
    </w:lvl>
  </w:abstractNum>
  <w:abstractNum w:abstractNumId="2" w15:restartNumberingAfterBreak="0">
    <w:nsid w:val="0F933F30"/>
    <w:multiLevelType w:val="multilevel"/>
    <w:tmpl w:val="01C67C0C"/>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11A3519E"/>
    <w:multiLevelType w:val="multilevel"/>
    <w:tmpl w:val="9DA0A848"/>
    <w:lvl w:ilvl="0">
      <w:start w:val="4"/>
      <w:numFmt w:val="decimal"/>
      <w:lvlText w:val="%1"/>
      <w:lvlJc w:val="left"/>
      <w:pPr>
        <w:ind w:left="360" w:hanging="360"/>
      </w:pPr>
      <w:rPr>
        <w:rFonts w:hint="default"/>
      </w:rPr>
    </w:lvl>
    <w:lvl w:ilvl="1">
      <w:start w:val="1"/>
      <w:numFmt w:val="decimal"/>
      <w:lvlText w:val="%1.%2"/>
      <w:lvlJc w:val="left"/>
      <w:pPr>
        <w:ind w:left="717" w:hanging="360"/>
      </w:pPr>
      <w:rPr>
        <w:rFonts w:hint="default"/>
      </w:rPr>
    </w:lvl>
    <w:lvl w:ilvl="2">
      <w:start w:val="1"/>
      <w:numFmt w:val="decimal"/>
      <w:lvlText w:val="%1.%2.%3"/>
      <w:lvlJc w:val="left"/>
      <w:pPr>
        <w:ind w:left="1434"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3225" w:hanging="144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4299" w:hanging="1800"/>
      </w:pPr>
      <w:rPr>
        <w:rFonts w:hint="default"/>
      </w:rPr>
    </w:lvl>
    <w:lvl w:ilvl="8">
      <w:start w:val="1"/>
      <w:numFmt w:val="decimal"/>
      <w:lvlText w:val="%1.%2.%3.%4.%5.%6.%7.%8.%9"/>
      <w:lvlJc w:val="left"/>
      <w:pPr>
        <w:ind w:left="4656" w:hanging="1800"/>
      </w:pPr>
      <w:rPr>
        <w:rFonts w:hint="default"/>
      </w:rPr>
    </w:lvl>
  </w:abstractNum>
  <w:abstractNum w:abstractNumId="4" w15:restartNumberingAfterBreak="0">
    <w:nsid w:val="25EE4A62"/>
    <w:multiLevelType w:val="multilevel"/>
    <w:tmpl w:val="01C67C0C"/>
    <w:lvl w:ilvl="0">
      <w:start w:val="4"/>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5" w15:restartNumberingAfterBreak="0">
    <w:nsid w:val="411056D9"/>
    <w:multiLevelType w:val="multilevel"/>
    <w:tmpl w:val="0D92E0A2"/>
    <w:lvl w:ilvl="0">
      <w:start w:val="1"/>
      <w:numFmt w:val="decimal"/>
      <w:lvlText w:val="%1."/>
      <w:lvlJc w:val="left"/>
      <w:pPr>
        <w:ind w:left="360" w:hanging="360"/>
      </w:pPr>
    </w:lvl>
    <w:lvl w:ilvl="1">
      <w:start w:val="1"/>
      <w:numFmt w:val="decimal"/>
      <w:lvlText w:val="%1.%2."/>
      <w:lvlJc w:val="left"/>
      <w:pPr>
        <w:ind w:left="792" w:hanging="432"/>
      </w:pPr>
      <w:rPr>
        <w:color w:val="auto"/>
        <w:sz w:val="21"/>
        <w:szCs w:val="2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2C82921"/>
    <w:multiLevelType w:val="multilevel"/>
    <w:tmpl w:val="3618825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45273323"/>
    <w:multiLevelType w:val="hybridMultilevel"/>
    <w:tmpl w:val="B2E4836E"/>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6C96FCA"/>
    <w:multiLevelType w:val="hybridMultilevel"/>
    <w:tmpl w:val="61A448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69FA57FE"/>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52D0780"/>
    <w:multiLevelType w:val="multilevel"/>
    <w:tmpl w:val="041D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5"/>
  </w:num>
  <w:num w:numId="3">
    <w:abstractNumId w:val="9"/>
  </w:num>
  <w:num w:numId="4">
    <w:abstractNumId w:val="1"/>
  </w:num>
  <w:num w:numId="5">
    <w:abstractNumId w:val="10"/>
  </w:num>
  <w:num w:numId="6">
    <w:abstractNumId w:val="4"/>
  </w:num>
  <w:num w:numId="7">
    <w:abstractNumId w:val="2"/>
  </w:num>
  <w:num w:numId="8">
    <w:abstractNumId w:val="6"/>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9A2"/>
    <w:rsid w:val="000078E2"/>
    <w:rsid w:val="000101DB"/>
    <w:rsid w:val="00014063"/>
    <w:rsid w:val="00016AE2"/>
    <w:rsid w:val="00021459"/>
    <w:rsid w:val="00023109"/>
    <w:rsid w:val="0004029C"/>
    <w:rsid w:val="000425D7"/>
    <w:rsid w:val="00047054"/>
    <w:rsid w:val="00051434"/>
    <w:rsid w:val="0005498F"/>
    <w:rsid w:val="000631E0"/>
    <w:rsid w:val="00065B1D"/>
    <w:rsid w:val="00076B38"/>
    <w:rsid w:val="00082333"/>
    <w:rsid w:val="00086B72"/>
    <w:rsid w:val="00093B64"/>
    <w:rsid w:val="000975A1"/>
    <w:rsid w:val="000A6132"/>
    <w:rsid w:val="000A7043"/>
    <w:rsid w:val="000B2012"/>
    <w:rsid w:val="000E1142"/>
    <w:rsid w:val="000F7B04"/>
    <w:rsid w:val="00102EAB"/>
    <w:rsid w:val="00116658"/>
    <w:rsid w:val="00122D85"/>
    <w:rsid w:val="00124D87"/>
    <w:rsid w:val="00133AC0"/>
    <w:rsid w:val="00135595"/>
    <w:rsid w:val="00140152"/>
    <w:rsid w:val="00147164"/>
    <w:rsid w:val="00154165"/>
    <w:rsid w:val="00157A75"/>
    <w:rsid w:val="0016332E"/>
    <w:rsid w:val="00165993"/>
    <w:rsid w:val="00165E64"/>
    <w:rsid w:val="001B3562"/>
    <w:rsid w:val="001D3797"/>
    <w:rsid w:val="001D5ED6"/>
    <w:rsid w:val="001F231C"/>
    <w:rsid w:val="00203CC5"/>
    <w:rsid w:val="00211551"/>
    <w:rsid w:val="00245962"/>
    <w:rsid w:val="002504ED"/>
    <w:rsid w:val="00254AB2"/>
    <w:rsid w:val="00263922"/>
    <w:rsid w:val="00266866"/>
    <w:rsid w:val="00274B07"/>
    <w:rsid w:val="00284FC1"/>
    <w:rsid w:val="00292558"/>
    <w:rsid w:val="00293910"/>
    <w:rsid w:val="002A0D07"/>
    <w:rsid w:val="002A0DEC"/>
    <w:rsid w:val="002A3660"/>
    <w:rsid w:val="002A3812"/>
    <w:rsid w:val="002B207A"/>
    <w:rsid w:val="002C0E1E"/>
    <w:rsid w:val="002C6427"/>
    <w:rsid w:val="002D2026"/>
    <w:rsid w:val="002D3A05"/>
    <w:rsid w:val="002D5EAD"/>
    <w:rsid w:val="002F2338"/>
    <w:rsid w:val="00306733"/>
    <w:rsid w:val="003072E8"/>
    <w:rsid w:val="00310D77"/>
    <w:rsid w:val="00334899"/>
    <w:rsid w:val="003360D8"/>
    <w:rsid w:val="003400AA"/>
    <w:rsid w:val="003421D5"/>
    <w:rsid w:val="00364874"/>
    <w:rsid w:val="00366E23"/>
    <w:rsid w:val="00367B25"/>
    <w:rsid w:val="00373602"/>
    <w:rsid w:val="0037664F"/>
    <w:rsid w:val="0038368E"/>
    <w:rsid w:val="003839A9"/>
    <w:rsid w:val="00386E33"/>
    <w:rsid w:val="003924A5"/>
    <w:rsid w:val="003941E5"/>
    <w:rsid w:val="003B6C27"/>
    <w:rsid w:val="003B743A"/>
    <w:rsid w:val="003C43CB"/>
    <w:rsid w:val="003F2675"/>
    <w:rsid w:val="003F3B22"/>
    <w:rsid w:val="00403F23"/>
    <w:rsid w:val="0041752C"/>
    <w:rsid w:val="004339F5"/>
    <w:rsid w:val="00437C39"/>
    <w:rsid w:val="00472A09"/>
    <w:rsid w:val="004765A9"/>
    <w:rsid w:val="004B2D60"/>
    <w:rsid w:val="004D0F21"/>
    <w:rsid w:val="004D7525"/>
    <w:rsid w:val="004E25E7"/>
    <w:rsid w:val="004E72AC"/>
    <w:rsid w:val="004F082C"/>
    <w:rsid w:val="0050234B"/>
    <w:rsid w:val="005030FA"/>
    <w:rsid w:val="00503A20"/>
    <w:rsid w:val="005052AC"/>
    <w:rsid w:val="00505C1A"/>
    <w:rsid w:val="00527D13"/>
    <w:rsid w:val="00530C8A"/>
    <w:rsid w:val="0053494D"/>
    <w:rsid w:val="0054218D"/>
    <w:rsid w:val="00544169"/>
    <w:rsid w:val="00561D8C"/>
    <w:rsid w:val="00570F68"/>
    <w:rsid w:val="00571247"/>
    <w:rsid w:val="00585795"/>
    <w:rsid w:val="0059036C"/>
    <w:rsid w:val="00590A7D"/>
    <w:rsid w:val="005A195B"/>
    <w:rsid w:val="005B21D5"/>
    <w:rsid w:val="005E19F4"/>
    <w:rsid w:val="005E1A23"/>
    <w:rsid w:val="005E2282"/>
    <w:rsid w:val="005E668E"/>
    <w:rsid w:val="005F32D8"/>
    <w:rsid w:val="005F46B4"/>
    <w:rsid w:val="005F6047"/>
    <w:rsid w:val="00613F2B"/>
    <w:rsid w:val="00614E5C"/>
    <w:rsid w:val="006202CE"/>
    <w:rsid w:val="00631E2F"/>
    <w:rsid w:val="006527B8"/>
    <w:rsid w:val="006541BB"/>
    <w:rsid w:val="00654F62"/>
    <w:rsid w:val="0067418F"/>
    <w:rsid w:val="00676E2B"/>
    <w:rsid w:val="00682782"/>
    <w:rsid w:val="006B1A95"/>
    <w:rsid w:val="006C76E7"/>
    <w:rsid w:val="006D2FA5"/>
    <w:rsid w:val="006D5B0C"/>
    <w:rsid w:val="006D73A7"/>
    <w:rsid w:val="006F14D1"/>
    <w:rsid w:val="00700E58"/>
    <w:rsid w:val="00710E7A"/>
    <w:rsid w:val="0072386A"/>
    <w:rsid w:val="007354A6"/>
    <w:rsid w:val="007376F6"/>
    <w:rsid w:val="00742F02"/>
    <w:rsid w:val="00742FB4"/>
    <w:rsid w:val="00744ECB"/>
    <w:rsid w:val="00747FAD"/>
    <w:rsid w:val="007531C2"/>
    <w:rsid w:val="00756B36"/>
    <w:rsid w:val="007574AA"/>
    <w:rsid w:val="00757DCA"/>
    <w:rsid w:val="0077191E"/>
    <w:rsid w:val="0077475E"/>
    <w:rsid w:val="00796555"/>
    <w:rsid w:val="007C1D3E"/>
    <w:rsid w:val="007E094C"/>
    <w:rsid w:val="007E1F33"/>
    <w:rsid w:val="007F2523"/>
    <w:rsid w:val="007F62B4"/>
    <w:rsid w:val="008173CF"/>
    <w:rsid w:val="008219A2"/>
    <w:rsid w:val="008225FE"/>
    <w:rsid w:val="00824841"/>
    <w:rsid w:val="008570AA"/>
    <w:rsid w:val="00864E6E"/>
    <w:rsid w:val="00864EA5"/>
    <w:rsid w:val="008666BB"/>
    <w:rsid w:val="00871634"/>
    <w:rsid w:val="008721E8"/>
    <w:rsid w:val="00874D62"/>
    <w:rsid w:val="00883BAC"/>
    <w:rsid w:val="008A0CC7"/>
    <w:rsid w:val="008A46B5"/>
    <w:rsid w:val="008A5692"/>
    <w:rsid w:val="008A7F97"/>
    <w:rsid w:val="008D5547"/>
    <w:rsid w:val="008D7980"/>
    <w:rsid w:val="008E457D"/>
    <w:rsid w:val="008E4904"/>
    <w:rsid w:val="008F2162"/>
    <w:rsid w:val="008F3F53"/>
    <w:rsid w:val="00912673"/>
    <w:rsid w:val="00925C62"/>
    <w:rsid w:val="00944153"/>
    <w:rsid w:val="00951D5C"/>
    <w:rsid w:val="009557BA"/>
    <w:rsid w:val="009724E1"/>
    <w:rsid w:val="00977AC6"/>
    <w:rsid w:val="00993241"/>
    <w:rsid w:val="009A6092"/>
    <w:rsid w:val="009A6949"/>
    <w:rsid w:val="009B24D1"/>
    <w:rsid w:val="009F0D0B"/>
    <w:rsid w:val="009F643D"/>
    <w:rsid w:val="00A07855"/>
    <w:rsid w:val="00A07C86"/>
    <w:rsid w:val="00A11113"/>
    <w:rsid w:val="00A2571A"/>
    <w:rsid w:val="00A2642E"/>
    <w:rsid w:val="00A26BE8"/>
    <w:rsid w:val="00A33381"/>
    <w:rsid w:val="00A42EB0"/>
    <w:rsid w:val="00A47794"/>
    <w:rsid w:val="00A67A7F"/>
    <w:rsid w:val="00A74E3B"/>
    <w:rsid w:val="00A75F80"/>
    <w:rsid w:val="00A8473B"/>
    <w:rsid w:val="00A86F53"/>
    <w:rsid w:val="00A91B8E"/>
    <w:rsid w:val="00A92A93"/>
    <w:rsid w:val="00AA0732"/>
    <w:rsid w:val="00AA15CA"/>
    <w:rsid w:val="00AA34B5"/>
    <w:rsid w:val="00AA4E1F"/>
    <w:rsid w:val="00AA58FF"/>
    <w:rsid w:val="00AC7C07"/>
    <w:rsid w:val="00AF1D79"/>
    <w:rsid w:val="00B07912"/>
    <w:rsid w:val="00B23FDE"/>
    <w:rsid w:val="00B379FD"/>
    <w:rsid w:val="00B539AF"/>
    <w:rsid w:val="00B56501"/>
    <w:rsid w:val="00B612EB"/>
    <w:rsid w:val="00B72898"/>
    <w:rsid w:val="00B80FEB"/>
    <w:rsid w:val="00B859AA"/>
    <w:rsid w:val="00B86D8B"/>
    <w:rsid w:val="00B9261F"/>
    <w:rsid w:val="00B94D49"/>
    <w:rsid w:val="00B96D0B"/>
    <w:rsid w:val="00BB3D54"/>
    <w:rsid w:val="00BB6D2B"/>
    <w:rsid w:val="00BC4A01"/>
    <w:rsid w:val="00BD4459"/>
    <w:rsid w:val="00BE7CE3"/>
    <w:rsid w:val="00BF1648"/>
    <w:rsid w:val="00C01DFB"/>
    <w:rsid w:val="00C350C4"/>
    <w:rsid w:val="00C43513"/>
    <w:rsid w:val="00C72974"/>
    <w:rsid w:val="00C731BE"/>
    <w:rsid w:val="00C746CD"/>
    <w:rsid w:val="00C80B13"/>
    <w:rsid w:val="00CA0189"/>
    <w:rsid w:val="00CB52DC"/>
    <w:rsid w:val="00CB5DD0"/>
    <w:rsid w:val="00CD405B"/>
    <w:rsid w:val="00CE6ABA"/>
    <w:rsid w:val="00CF2EE5"/>
    <w:rsid w:val="00CF39EA"/>
    <w:rsid w:val="00D02582"/>
    <w:rsid w:val="00D04CE1"/>
    <w:rsid w:val="00D06D10"/>
    <w:rsid w:val="00D122EF"/>
    <w:rsid w:val="00D221C4"/>
    <w:rsid w:val="00D26334"/>
    <w:rsid w:val="00D36EC8"/>
    <w:rsid w:val="00D67438"/>
    <w:rsid w:val="00D71FD0"/>
    <w:rsid w:val="00D744B1"/>
    <w:rsid w:val="00D759EA"/>
    <w:rsid w:val="00D76185"/>
    <w:rsid w:val="00D85E53"/>
    <w:rsid w:val="00D966ED"/>
    <w:rsid w:val="00D97F1A"/>
    <w:rsid w:val="00DB1937"/>
    <w:rsid w:val="00DB3036"/>
    <w:rsid w:val="00DC6450"/>
    <w:rsid w:val="00DD3C30"/>
    <w:rsid w:val="00DE4F43"/>
    <w:rsid w:val="00DF29CA"/>
    <w:rsid w:val="00DF7D95"/>
    <w:rsid w:val="00E02138"/>
    <w:rsid w:val="00E15954"/>
    <w:rsid w:val="00E17491"/>
    <w:rsid w:val="00E21ABF"/>
    <w:rsid w:val="00E36559"/>
    <w:rsid w:val="00E41A8D"/>
    <w:rsid w:val="00E441C8"/>
    <w:rsid w:val="00E532AB"/>
    <w:rsid w:val="00E572BB"/>
    <w:rsid w:val="00E73CBF"/>
    <w:rsid w:val="00E77D78"/>
    <w:rsid w:val="00E8681C"/>
    <w:rsid w:val="00E94519"/>
    <w:rsid w:val="00E945AF"/>
    <w:rsid w:val="00E94E4B"/>
    <w:rsid w:val="00EA5080"/>
    <w:rsid w:val="00ED24A4"/>
    <w:rsid w:val="00ED4EF8"/>
    <w:rsid w:val="00F06684"/>
    <w:rsid w:val="00F117A2"/>
    <w:rsid w:val="00F35830"/>
    <w:rsid w:val="00F401A4"/>
    <w:rsid w:val="00F64CF1"/>
    <w:rsid w:val="00F82DAF"/>
    <w:rsid w:val="00F9186A"/>
    <w:rsid w:val="00FB3616"/>
    <w:rsid w:val="00FC4DB3"/>
    <w:rsid w:val="00FD4E2C"/>
    <w:rsid w:val="00FF5A0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1D792"/>
  <w15:chartTrackingRefBased/>
  <w15:docId w15:val="{2EC83C60-0862-4E58-9B4D-B62CDBFBF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0152"/>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Brdtext"/>
    <w:link w:val="Rubrik1Char"/>
    <w:qFormat/>
    <w:rsid w:val="00140152"/>
    <w:pPr>
      <w:keepNext/>
      <w:keepLines/>
      <w:spacing w:before="480" w:after="240" w:line="360" w:lineRule="atLeast"/>
      <w:outlineLvl w:val="0"/>
    </w:pPr>
    <w:rPr>
      <w:rFonts w:ascii="Tahoma" w:eastAsiaTheme="majorEastAsia" w:hAnsi="Tahoma" w:cstheme="majorBidi"/>
      <w:b/>
      <w:bCs/>
      <w:sz w:val="28"/>
      <w:szCs w:val="28"/>
    </w:rPr>
  </w:style>
  <w:style w:type="paragraph" w:styleId="Rubrik2">
    <w:name w:val="heading 2"/>
    <w:basedOn w:val="Normal"/>
    <w:next w:val="Brdtext"/>
    <w:link w:val="Rubrik2Char"/>
    <w:unhideWhenUsed/>
    <w:qFormat/>
    <w:rsid w:val="00140152"/>
    <w:pPr>
      <w:keepNext/>
      <w:keepLines/>
      <w:spacing w:before="240" w:after="60" w:line="280" w:lineRule="atLeast"/>
      <w:outlineLvl w:val="1"/>
    </w:pPr>
    <w:rPr>
      <w:rFonts w:ascii="Tahoma" w:eastAsiaTheme="majorEastAsia" w:hAnsi="Tahoma" w:cstheme="majorBidi"/>
      <w:b/>
      <w:bCs/>
      <w:sz w:val="21"/>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140152"/>
    <w:rPr>
      <w:rFonts w:ascii="Tahoma" w:eastAsiaTheme="majorEastAsia" w:hAnsi="Tahoma" w:cstheme="majorBidi"/>
      <w:b/>
      <w:bCs/>
      <w:sz w:val="28"/>
      <w:szCs w:val="28"/>
      <w:lang w:eastAsia="sv-SE"/>
    </w:rPr>
  </w:style>
  <w:style w:type="character" w:customStyle="1" w:styleId="Rubrik2Char">
    <w:name w:val="Rubrik 2 Char"/>
    <w:basedOn w:val="Standardstycketeckensnitt"/>
    <w:link w:val="Rubrik2"/>
    <w:rsid w:val="00140152"/>
    <w:rPr>
      <w:rFonts w:ascii="Tahoma" w:eastAsiaTheme="majorEastAsia" w:hAnsi="Tahoma" w:cstheme="majorBidi"/>
      <w:b/>
      <w:bCs/>
      <w:sz w:val="21"/>
      <w:szCs w:val="26"/>
      <w:lang w:eastAsia="sv-SE"/>
    </w:rPr>
  </w:style>
  <w:style w:type="table" w:styleId="Tabellrutnt">
    <w:name w:val="Table Grid"/>
    <w:basedOn w:val="Normaltabell"/>
    <w:rsid w:val="00140152"/>
    <w:pPr>
      <w:spacing w:after="0" w:line="240" w:lineRule="auto"/>
    </w:pPr>
    <w:rPr>
      <w:rFonts w:ascii="Times New Roman" w:eastAsia="Times New Roman" w:hAnsi="Times New Roman" w:cs="Times New Roman"/>
      <w:sz w:val="20"/>
      <w:szCs w:val="20"/>
      <w:lang w:eastAsia="sv-S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rdtext">
    <w:name w:val="Body Text"/>
    <w:basedOn w:val="Normal"/>
    <w:link w:val="BrdtextChar"/>
    <w:qFormat/>
    <w:rsid w:val="00140152"/>
    <w:pPr>
      <w:spacing w:line="270" w:lineRule="atLeast"/>
    </w:pPr>
    <w:rPr>
      <w:rFonts w:ascii="Georgia" w:hAnsi="Georgia"/>
      <w:sz w:val="21"/>
    </w:rPr>
  </w:style>
  <w:style w:type="character" w:customStyle="1" w:styleId="BrdtextChar">
    <w:name w:val="Brödtext Char"/>
    <w:basedOn w:val="Standardstycketeckensnitt"/>
    <w:link w:val="Brdtext"/>
    <w:rsid w:val="00140152"/>
    <w:rPr>
      <w:rFonts w:ascii="Georgia" w:eastAsia="Times New Roman" w:hAnsi="Georgia" w:cs="Times New Roman"/>
      <w:sz w:val="21"/>
      <w:szCs w:val="24"/>
      <w:lang w:eastAsia="sv-SE"/>
    </w:rPr>
  </w:style>
  <w:style w:type="paragraph" w:styleId="Sidhuvud">
    <w:name w:val="header"/>
    <w:basedOn w:val="Normal"/>
    <w:link w:val="SidhuvudChar"/>
    <w:uiPriority w:val="99"/>
    <w:rsid w:val="00140152"/>
    <w:pPr>
      <w:tabs>
        <w:tab w:val="center" w:pos="4536"/>
        <w:tab w:val="right" w:pos="9072"/>
      </w:tabs>
    </w:pPr>
    <w:rPr>
      <w:rFonts w:ascii="Tahoma" w:hAnsi="Tahoma"/>
      <w:sz w:val="16"/>
    </w:rPr>
  </w:style>
  <w:style w:type="character" w:customStyle="1" w:styleId="SidhuvudChar">
    <w:name w:val="Sidhuvud Char"/>
    <w:basedOn w:val="Standardstycketeckensnitt"/>
    <w:link w:val="Sidhuvud"/>
    <w:uiPriority w:val="99"/>
    <w:rsid w:val="00140152"/>
    <w:rPr>
      <w:rFonts w:ascii="Tahoma" w:eastAsia="Times New Roman" w:hAnsi="Tahoma" w:cs="Times New Roman"/>
      <w:sz w:val="16"/>
      <w:szCs w:val="24"/>
      <w:lang w:eastAsia="sv-SE"/>
    </w:rPr>
  </w:style>
  <w:style w:type="paragraph" w:styleId="Sidfot">
    <w:name w:val="footer"/>
    <w:basedOn w:val="Normal"/>
    <w:link w:val="SidfotChar"/>
    <w:rsid w:val="00140152"/>
    <w:pPr>
      <w:spacing w:line="190" w:lineRule="exact"/>
    </w:pPr>
    <w:rPr>
      <w:rFonts w:ascii="Tahoma" w:hAnsi="Tahoma"/>
      <w:noProof/>
      <w:sz w:val="15"/>
    </w:rPr>
  </w:style>
  <w:style w:type="character" w:customStyle="1" w:styleId="SidfotChar">
    <w:name w:val="Sidfot Char"/>
    <w:basedOn w:val="Standardstycketeckensnitt"/>
    <w:link w:val="Sidfot"/>
    <w:rsid w:val="00140152"/>
    <w:rPr>
      <w:rFonts w:ascii="Tahoma" w:eastAsia="Times New Roman" w:hAnsi="Tahoma" w:cs="Times New Roman"/>
      <w:noProof/>
      <w:sz w:val="15"/>
      <w:szCs w:val="24"/>
      <w:lang w:eastAsia="sv-SE"/>
    </w:rPr>
  </w:style>
  <w:style w:type="paragraph" w:styleId="Numreradlista">
    <w:name w:val="List Number"/>
    <w:basedOn w:val="Brdtext"/>
    <w:qFormat/>
    <w:rsid w:val="00140152"/>
    <w:pPr>
      <w:numPr>
        <w:numId w:val="1"/>
      </w:numPr>
      <w:spacing w:before="80" w:after="80"/>
      <w:ind w:left="357" w:hanging="357"/>
    </w:pPr>
  </w:style>
  <w:style w:type="paragraph" w:customStyle="1" w:styleId="DoldText">
    <w:name w:val="DoldText"/>
    <w:basedOn w:val="Brdtext"/>
    <w:rsid w:val="00140152"/>
    <w:pPr>
      <w:spacing w:line="240" w:lineRule="auto"/>
    </w:pPr>
    <w:rPr>
      <w:vanish/>
      <w:color w:val="C00000"/>
    </w:rPr>
  </w:style>
  <w:style w:type="paragraph" w:styleId="Liststycke">
    <w:name w:val="List Paragraph"/>
    <w:basedOn w:val="Normal"/>
    <w:uiPriority w:val="34"/>
    <w:rsid w:val="001401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569</Words>
  <Characters>3017</Characters>
  <Application>Microsoft Office Word</Application>
  <DocSecurity>0</DocSecurity>
  <Lines>25</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Stockholms universitet</Company>
  <LinksUpToDate>false</LinksUpToDate>
  <CharactersWithSpaces>3579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Majstedt</dc:creator>
  <cp:keywords/>
  <dc:description/>
  <cp:lastModifiedBy>Jenny Wirén</cp:lastModifiedBy>
  <cp:revision>2</cp:revision>
  <cp:lastPrinted>2021-05-18T14:37:00Z</cp:lastPrinted>
  <dcterms:created xsi:type="dcterms:W3CDTF">2023-03-15T10:06:00Z</dcterms:created>
  <dcterms:modified xsi:type="dcterms:W3CDTF">2023-03-15T10:06:00Z</dcterms:modified>
</cp:coreProperties>
</file>